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F9447B" w14:paraId="11C9137F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E048C84" w14:textId="77777777" w:rsidR="00041727" w:rsidRPr="00F9447B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F9447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F9447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F9447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3F8F9C97" w14:textId="77777777" w:rsidR="00041727" w:rsidRPr="00F9447B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F9447B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4CF6BCF8" wp14:editId="30BC55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F9447B">
              <w:rPr>
                <w:rStyle w:val="StyleComplex11ptBoldAccent1"/>
                <w:lang w:val="es-ES"/>
              </w:rPr>
              <w:t>Organización Meteorológica Mundial</w:t>
            </w:r>
          </w:p>
          <w:p w14:paraId="0377116B" w14:textId="77777777" w:rsidR="00041727" w:rsidRPr="00F9447B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F9447B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09E3F111" w14:textId="77777777" w:rsidR="00041727" w:rsidRPr="00F9447B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F9447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F9447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F9447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08A3DFB0" w14:textId="4C39FE15" w:rsidR="00041727" w:rsidRPr="00F9447B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F9447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F9447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CC2560" w:rsidRPr="00F9447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4.2(4) </w:t>
            </w:r>
          </w:p>
        </w:tc>
      </w:tr>
      <w:tr w:rsidR="00041727" w:rsidRPr="00F9447B" w14:paraId="279512A6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9FD9739" w14:textId="77777777" w:rsidR="00041727" w:rsidRPr="00F9447B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409F465D" w14:textId="77777777" w:rsidR="00041727" w:rsidRPr="00F9447B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395B43C3" w14:textId="753B2610" w:rsidR="00041727" w:rsidRPr="00F9447B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F9447B">
              <w:rPr>
                <w:lang w:val="es-ES"/>
              </w:rPr>
              <w:t>Presentado por</w:t>
            </w:r>
            <w:r w:rsidR="00041727" w:rsidRPr="00F9447B">
              <w:rPr>
                <w:lang w:val="es-ES"/>
              </w:rPr>
              <w:t>:</w:t>
            </w:r>
            <w:r w:rsidR="00041727" w:rsidRPr="00F9447B">
              <w:rPr>
                <w:lang w:val="es-ES"/>
              </w:rPr>
              <w:br/>
            </w:r>
            <w:r w:rsidR="00CC2560" w:rsidRPr="00F9447B">
              <w:rPr>
                <w:bCs/>
                <w:color w:val="365F91"/>
                <w:lang w:val="es-ES"/>
              </w:rPr>
              <w:t>presidente de la INFCOM</w:t>
            </w:r>
            <w:r w:rsidR="00CC2560" w:rsidRPr="00F9447B">
              <w:rPr>
                <w:lang w:val="es-ES"/>
              </w:rPr>
              <w:t xml:space="preserve"> </w:t>
            </w:r>
          </w:p>
          <w:p w14:paraId="7D4371D8" w14:textId="4032BFE3" w:rsidR="00041727" w:rsidRPr="00F9447B" w:rsidRDefault="00CC2560" w:rsidP="00527225">
            <w:pPr>
              <w:pStyle w:val="StyleComplexTahomaComplex11ptAccent1RightAfter-"/>
              <w:rPr>
                <w:lang w:val="es-ES"/>
              </w:rPr>
            </w:pPr>
            <w:r w:rsidRPr="00F9447B">
              <w:rPr>
                <w:bCs/>
                <w:color w:val="365F91"/>
                <w:lang w:val="es-ES"/>
              </w:rPr>
              <w:t>6</w:t>
            </w:r>
            <w:r w:rsidR="00527225" w:rsidRPr="00F9447B">
              <w:rPr>
                <w:lang w:val="es-ES"/>
              </w:rPr>
              <w:t>.</w:t>
            </w:r>
            <w:r w:rsidRPr="00F9447B">
              <w:rPr>
                <w:lang w:val="es-ES"/>
              </w:rPr>
              <w:t>IV</w:t>
            </w:r>
            <w:r w:rsidR="00A41E35" w:rsidRPr="00F9447B">
              <w:rPr>
                <w:lang w:val="es-ES"/>
              </w:rPr>
              <w:t>.202</w:t>
            </w:r>
            <w:r w:rsidR="00C42ABF" w:rsidRPr="00F9447B">
              <w:rPr>
                <w:lang w:val="es-ES"/>
              </w:rPr>
              <w:t>3</w:t>
            </w:r>
          </w:p>
          <w:p w14:paraId="1F735BCA" w14:textId="77777777" w:rsidR="00041727" w:rsidRPr="00F9447B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F9447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1CF941F9" w14:textId="65ABA4F1" w:rsidR="00C4470F" w:rsidRPr="00F9447B" w:rsidRDefault="001527A3" w:rsidP="00514EAC">
      <w:pPr>
        <w:pStyle w:val="WMOBodyText"/>
        <w:ind w:left="3969" w:hanging="3969"/>
        <w:rPr>
          <w:b/>
          <w:lang w:val="es-ES"/>
        </w:rPr>
      </w:pPr>
      <w:r w:rsidRPr="00F9447B">
        <w:rPr>
          <w:b/>
          <w:lang w:val="es-ES"/>
        </w:rPr>
        <w:t xml:space="preserve">PUNTO </w:t>
      </w:r>
      <w:r w:rsidR="00CC2560" w:rsidRPr="00F9447B">
        <w:rPr>
          <w:b/>
          <w:lang w:val="es-ES"/>
        </w:rPr>
        <w:t>4</w:t>
      </w:r>
      <w:r w:rsidRPr="00F9447B">
        <w:rPr>
          <w:b/>
          <w:lang w:val="es-ES"/>
        </w:rPr>
        <w:t xml:space="preserve"> DEL ORDEN DEL DÍA:</w:t>
      </w:r>
      <w:r w:rsidR="00A41E35" w:rsidRPr="00F9447B">
        <w:rPr>
          <w:b/>
          <w:lang w:val="es-ES"/>
        </w:rPr>
        <w:tab/>
      </w:r>
      <w:r w:rsidR="00CC2560" w:rsidRPr="00F9447B">
        <w:rPr>
          <w:b/>
          <w:lang w:val="es-ES"/>
        </w:rPr>
        <w:t xml:space="preserve">ESTRATEGIAS TÉCNICAS EN APOYO </w:t>
      </w:r>
      <w:r w:rsidR="00CC2560" w:rsidRPr="00F9447B">
        <w:rPr>
          <w:b/>
          <w:lang w:val="es-ES"/>
        </w:rPr>
        <w:br/>
        <w:t xml:space="preserve">DE LA CONSECUCIÓN DE LAS METAS </w:t>
      </w:r>
      <w:r w:rsidR="00CC2560" w:rsidRPr="00F9447B">
        <w:rPr>
          <w:b/>
          <w:lang w:val="es-ES"/>
        </w:rPr>
        <w:br/>
        <w:t>A LARGO PLAZO</w:t>
      </w:r>
    </w:p>
    <w:p w14:paraId="2164B4DE" w14:textId="0A6BEEAB" w:rsidR="001527A3" w:rsidRPr="00F9447B" w:rsidRDefault="001527A3" w:rsidP="001527A3">
      <w:pPr>
        <w:pStyle w:val="WMOBodyText"/>
        <w:ind w:left="3969" w:hanging="3969"/>
        <w:rPr>
          <w:b/>
          <w:lang w:val="es-ES"/>
        </w:rPr>
      </w:pPr>
      <w:r w:rsidRPr="00F9447B">
        <w:rPr>
          <w:b/>
          <w:lang w:val="es-ES"/>
        </w:rPr>
        <w:t xml:space="preserve">PUNTO </w:t>
      </w:r>
      <w:r w:rsidR="00CC2560" w:rsidRPr="00F9447B">
        <w:rPr>
          <w:b/>
          <w:lang w:val="es-ES"/>
        </w:rPr>
        <w:t>4.2</w:t>
      </w:r>
      <w:r w:rsidRPr="00F9447B">
        <w:rPr>
          <w:b/>
          <w:lang w:val="es-ES"/>
        </w:rPr>
        <w:t>:</w:t>
      </w:r>
      <w:r w:rsidRPr="00F9447B">
        <w:rPr>
          <w:b/>
          <w:lang w:val="es-ES"/>
        </w:rPr>
        <w:tab/>
      </w:r>
      <w:r w:rsidR="00CC2560" w:rsidRPr="00F9447B">
        <w:rPr>
          <w:b/>
          <w:bCs/>
          <w:lang w:val="es-ES"/>
        </w:rPr>
        <w:t>Observaciones y predicciones del sistema Tierra</w:t>
      </w:r>
    </w:p>
    <w:p w14:paraId="2B226272" w14:textId="7DD542B9" w:rsidR="00814CC6" w:rsidRPr="00F9447B" w:rsidRDefault="00CC2560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F9447B">
        <w:rPr>
          <w:lang w:val="es-ES"/>
        </w:rPr>
        <w:t xml:space="preserve">GESTIÓN DE DATOS CLIMÁTICOS E HIDROLÓGICOS </w:t>
      </w:r>
      <w:r w:rsidRPr="00F9447B">
        <w:rPr>
          <w:lang w:val="es-ES"/>
        </w:rPr>
        <w:br/>
        <w:t>EN LA VERSIÓN 2.0 DEL SISTEMA DE INFORMACIÓN DE LA OMM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4A1E53" w14:paraId="393AF5B3" w14:textId="77777777" w:rsidTr="008D34AF">
        <w:trPr>
          <w:jc w:val="center"/>
        </w:trPr>
        <w:tc>
          <w:tcPr>
            <w:tcW w:w="9526" w:type="dxa"/>
          </w:tcPr>
          <w:p w14:paraId="61276E34" w14:textId="77777777" w:rsidR="00D262BA" w:rsidRPr="00F9447B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F9447B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40BBA2F9" w14:textId="534A3544" w:rsidR="00D262BA" w:rsidRPr="00F9447B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F9447B">
              <w:rPr>
                <w:b/>
                <w:bCs/>
                <w:lang w:val="es-ES"/>
              </w:rPr>
              <w:t>Documento presentado por:</w:t>
            </w:r>
            <w:r w:rsidRPr="00F9447B">
              <w:rPr>
                <w:lang w:val="es-ES"/>
              </w:rPr>
              <w:t xml:space="preserve"> </w:t>
            </w:r>
            <w:r w:rsidR="00CC2560" w:rsidRPr="00F9447B">
              <w:rPr>
                <w:bCs/>
                <w:lang w:val="es-ES"/>
              </w:rPr>
              <w:t xml:space="preserve">el presidente de la Comisión de Observaciones, Infraestructura y Sistemas de Información (INFCOM), en respuesta a la </w:t>
            </w:r>
            <w:hyperlink r:id="rId12" w:history="1">
              <w:r w:rsidR="00CC2560" w:rsidRPr="00F9447B">
                <w:rPr>
                  <w:rStyle w:val="Hyperlink"/>
                  <w:bCs/>
                  <w:lang w:val="es-ES"/>
                </w:rPr>
                <w:t>Reco</w:t>
              </w:r>
              <w:r w:rsidR="00CC2560" w:rsidRPr="00F9447B">
                <w:rPr>
                  <w:rStyle w:val="Hyperlink"/>
                  <w:bCs/>
                  <w:lang w:val="es-ES"/>
                </w:rPr>
                <w:t>m</w:t>
              </w:r>
              <w:r w:rsidR="00CC2560" w:rsidRPr="00F9447B">
                <w:rPr>
                  <w:rStyle w:val="Hyperlink"/>
                  <w:bCs/>
                  <w:lang w:val="es-ES"/>
                </w:rPr>
                <w:t>en</w:t>
              </w:r>
              <w:r w:rsidR="00CC2560" w:rsidRPr="00F9447B">
                <w:rPr>
                  <w:rStyle w:val="Hyperlink"/>
                  <w:bCs/>
                  <w:lang w:val="es-ES"/>
                </w:rPr>
                <w:t>d</w:t>
              </w:r>
              <w:r w:rsidR="00CC2560" w:rsidRPr="00F9447B">
                <w:rPr>
                  <w:rStyle w:val="Hyperlink"/>
                  <w:bCs/>
                  <w:lang w:val="es-ES"/>
                </w:rPr>
                <w:t>ación 19 (INFCOM-2)</w:t>
              </w:r>
            </w:hyperlink>
            <w:r w:rsidR="00CC2560" w:rsidRPr="00F9447B">
              <w:rPr>
                <w:bCs/>
                <w:lang w:val="es-ES"/>
              </w:rPr>
              <w:t xml:space="preserve"> — Gestión de datos climáticos en la versión 2.0 del Sistema de Información de la OMM, que figura en el documento </w:t>
            </w:r>
            <w:hyperlink r:id="rId13" w:history="1">
              <w:r w:rsidR="00CC2560" w:rsidRPr="00F9447B">
                <w:rPr>
                  <w:rStyle w:val="Hyperlink"/>
                  <w:bCs/>
                  <w:lang w:val="es-ES"/>
                </w:rPr>
                <w:t>INFCOM-2/Doc. 6.3(1)</w:t>
              </w:r>
            </w:hyperlink>
            <w:r w:rsidR="00CC2560" w:rsidRPr="00F9447B">
              <w:rPr>
                <w:bCs/>
                <w:lang w:val="es-ES"/>
              </w:rPr>
              <w:t>.</w:t>
            </w:r>
          </w:p>
          <w:p w14:paraId="7967FB60" w14:textId="54971661" w:rsidR="00D262BA" w:rsidRPr="00F9447B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F9447B">
              <w:rPr>
                <w:b/>
                <w:bCs/>
                <w:lang w:val="es-ES"/>
              </w:rPr>
              <w:t xml:space="preserve">Objetivo estratégico para 2020-2023: </w:t>
            </w:r>
            <w:r w:rsidR="00CC2560" w:rsidRPr="00F9447B">
              <w:rPr>
                <w:bCs/>
                <w:lang w:val="es-ES"/>
              </w:rPr>
              <w:t>2.2</w:t>
            </w:r>
            <w:r w:rsidR="008D34AF" w:rsidRPr="00F9447B">
              <w:rPr>
                <w:bCs/>
                <w:lang w:val="es-ES"/>
              </w:rPr>
              <w:t>.</w:t>
            </w:r>
          </w:p>
          <w:p w14:paraId="252398AC" w14:textId="550642DF" w:rsidR="00D262BA" w:rsidRPr="00F9447B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F9447B">
              <w:rPr>
                <w:b/>
                <w:bCs/>
                <w:lang w:val="es-ES"/>
              </w:rPr>
              <w:t>Consecuencias financieras y administrativas:</w:t>
            </w:r>
            <w:r w:rsidRPr="00F9447B">
              <w:rPr>
                <w:lang w:val="es-ES"/>
              </w:rPr>
              <w:t xml:space="preserve"> </w:t>
            </w:r>
            <w:r w:rsidR="00CC2560" w:rsidRPr="00F9447B">
              <w:rPr>
                <w:lang w:val="es-ES"/>
              </w:rPr>
              <w:t>dentro de los parámetros del Plan Estratégico y del Plan de Funcionamiento para 2020-2023; se pondrán de manifiesto en el Plan Estratégico y el Plan de Funcionamiento para 2024-2027.</w:t>
            </w:r>
          </w:p>
          <w:p w14:paraId="61A4CFA1" w14:textId="70F7B71A" w:rsidR="00D262BA" w:rsidRPr="00F9447B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F9447B">
              <w:rPr>
                <w:b/>
                <w:bCs/>
                <w:lang w:val="es-ES"/>
              </w:rPr>
              <w:t>Principales encargados de la ejecución:</w:t>
            </w:r>
            <w:r w:rsidRPr="00F9447B">
              <w:rPr>
                <w:lang w:val="es-ES"/>
              </w:rPr>
              <w:t xml:space="preserve"> </w:t>
            </w:r>
            <w:r w:rsidR="00CC2560" w:rsidRPr="00F9447B">
              <w:rPr>
                <w:lang w:val="es-ES"/>
              </w:rPr>
              <w:t>la INFCOM y la Comisión de Aplicaciones y Servicios Meteorológicos, Climáticos, Hidrológicos y Medioambientales Conexos (SERCOM).</w:t>
            </w:r>
          </w:p>
          <w:p w14:paraId="0ABE48D4" w14:textId="1F5C79B5" w:rsidR="00D262BA" w:rsidRPr="00F9447B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F9447B">
              <w:rPr>
                <w:b/>
                <w:bCs/>
                <w:lang w:val="es-ES"/>
              </w:rPr>
              <w:t>Cronograma:</w:t>
            </w:r>
            <w:r w:rsidRPr="00F9447B">
              <w:rPr>
                <w:lang w:val="es-ES"/>
              </w:rPr>
              <w:t xml:space="preserve"> </w:t>
            </w:r>
            <w:r w:rsidR="00CC2560" w:rsidRPr="00F9447B">
              <w:rPr>
                <w:lang w:val="es-ES"/>
              </w:rPr>
              <w:t>2023-2027</w:t>
            </w:r>
            <w:r w:rsidR="008D34AF" w:rsidRPr="00F9447B">
              <w:rPr>
                <w:bCs/>
                <w:lang w:val="es-ES"/>
              </w:rPr>
              <w:t>.</w:t>
            </w:r>
          </w:p>
          <w:p w14:paraId="40FCB1BA" w14:textId="5541D046" w:rsidR="00D262BA" w:rsidRPr="00F9447B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F9447B">
              <w:rPr>
                <w:b/>
                <w:bCs/>
                <w:lang w:val="es-ES"/>
              </w:rPr>
              <w:t>Medida prevista:</w:t>
            </w:r>
            <w:r w:rsidRPr="00F9447B">
              <w:rPr>
                <w:lang w:val="es-ES"/>
              </w:rPr>
              <w:t xml:space="preserve"> </w:t>
            </w:r>
            <w:r w:rsidR="00CC2560" w:rsidRPr="00F9447B">
              <w:rPr>
                <w:lang w:val="es-ES"/>
              </w:rPr>
              <w:t>examinar y aprobar el proyecto de resolución propuesto</w:t>
            </w:r>
            <w:r w:rsidR="008D34AF" w:rsidRPr="00F9447B">
              <w:rPr>
                <w:bCs/>
                <w:lang w:val="es-ES"/>
              </w:rPr>
              <w:t>.</w:t>
            </w:r>
          </w:p>
        </w:tc>
      </w:tr>
    </w:tbl>
    <w:p w14:paraId="25F0B8A8" w14:textId="5F17C0EA" w:rsidR="00D262BA" w:rsidRDefault="00D262BA" w:rsidP="00EC7CF5">
      <w:pPr>
        <w:pStyle w:val="WMOBodyText"/>
        <w:spacing w:before="0"/>
        <w:rPr>
          <w:lang w:val="es-ES"/>
        </w:rPr>
      </w:pPr>
    </w:p>
    <w:p w14:paraId="1EE8DCB3" w14:textId="77777777" w:rsidR="0047720E" w:rsidRPr="00F9447B" w:rsidRDefault="00B01B02">
      <w:pPr>
        <w:tabs>
          <w:tab w:val="clear" w:pos="1134"/>
        </w:tabs>
        <w:jc w:val="left"/>
        <w:rPr>
          <w:lang w:val="es-ES"/>
        </w:rPr>
      </w:pPr>
      <w:r w:rsidRPr="00F9447B">
        <w:rPr>
          <w:lang w:val="es-ES"/>
        </w:rPr>
        <w:br w:type="page"/>
      </w:r>
    </w:p>
    <w:p w14:paraId="442BAF0C" w14:textId="0BE37837" w:rsidR="00814CC6" w:rsidRPr="00F9447B" w:rsidRDefault="001527A3" w:rsidP="001D3CFB">
      <w:pPr>
        <w:pStyle w:val="Heading1"/>
        <w:rPr>
          <w:lang w:val="es-ES"/>
        </w:rPr>
      </w:pPr>
      <w:r w:rsidRPr="00F9447B">
        <w:rPr>
          <w:lang w:val="es-ES"/>
        </w:rPr>
        <w:lastRenderedPageBreak/>
        <w:t>PROYECTO</w:t>
      </w:r>
      <w:r w:rsidR="00CC2560" w:rsidRPr="00F9447B">
        <w:rPr>
          <w:lang w:val="es-ES"/>
        </w:rPr>
        <w:t>s</w:t>
      </w:r>
      <w:r w:rsidRPr="00F9447B">
        <w:rPr>
          <w:lang w:val="es-ES"/>
        </w:rPr>
        <w:t xml:space="preserve"> DE RESOLUCIÓN</w:t>
      </w:r>
    </w:p>
    <w:p w14:paraId="5AE73B25" w14:textId="21DEEEC7" w:rsidR="00814CC6" w:rsidRPr="00F9447B" w:rsidRDefault="001527A3" w:rsidP="001527A3">
      <w:pPr>
        <w:pStyle w:val="Heading2"/>
        <w:rPr>
          <w:lang w:val="es-ES"/>
        </w:rPr>
      </w:pPr>
      <w:r w:rsidRPr="00F9447B">
        <w:rPr>
          <w:lang w:val="es-ES"/>
        </w:rPr>
        <w:t xml:space="preserve">Proyecto de Resolución </w:t>
      </w:r>
      <w:r w:rsidR="00CC2560" w:rsidRPr="00F9447B">
        <w:rPr>
          <w:lang w:val="es-ES"/>
        </w:rPr>
        <w:t>4.2(4)</w:t>
      </w:r>
      <w:r w:rsidRPr="00F9447B">
        <w:rPr>
          <w:lang w:val="es-ES"/>
        </w:rPr>
        <w:t>/1</w:t>
      </w:r>
      <w:r w:rsidR="00814CC6" w:rsidRPr="00F9447B">
        <w:rPr>
          <w:lang w:val="es-ES"/>
        </w:rPr>
        <w:t xml:space="preserve"> </w:t>
      </w:r>
      <w:r w:rsidR="00A41E35" w:rsidRPr="00F9447B">
        <w:rPr>
          <w:lang w:val="es-ES"/>
        </w:rPr>
        <w:t>(</w:t>
      </w:r>
      <w:r w:rsidR="001E6FA8" w:rsidRPr="00F9447B">
        <w:rPr>
          <w:lang w:val="es-ES"/>
        </w:rPr>
        <w:t>Cg-19</w:t>
      </w:r>
      <w:r w:rsidR="00A41E35" w:rsidRPr="00F9447B">
        <w:rPr>
          <w:lang w:val="es-ES"/>
        </w:rPr>
        <w:t>)</w:t>
      </w:r>
    </w:p>
    <w:p w14:paraId="73D4E7D5" w14:textId="278130D9" w:rsidR="00814CC6" w:rsidRPr="00F9447B" w:rsidRDefault="00CC2560" w:rsidP="001D3CFB">
      <w:pPr>
        <w:pStyle w:val="Heading2"/>
        <w:rPr>
          <w:lang w:val="es-ES"/>
        </w:rPr>
      </w:pPr>
      <w:r w:rsidRPr="00F9447B">
        <w:rPr>
          <w:lang w:val="es-ES"/>
        </w:rPr>
        <w:t xml:space="preserve">Gestión de datos climáticos </w:t>
      </w:r>
      <w:r w:rsidRPr="00F9447B">
        <w:rPr>
          <w:lang w:val="es-ES"/>
        </w:rPr>
        <w:br/>
        <w:t>en la versión 2.0 del Sistema de Información de la OMM</w:t>
      </w:r>
    </w:p>
    <w:p w14:paraId="49CEDE13" w14:textId="77777777" w:rsidR="002204FD" w:rsidRPr="00F9447B" w:rsidRDefault="001E6FA8" w:rsidP="003245D3">
      <w:pPr>
        <w:pStyle w:val="WMOBodyText"/>
        <w:rPr>
          <w:lang w:val="es-ES"/>
        </w:rPr>
      </w:pPr>
      <w:r w:rsidRPr="00F9447B">
        <w:rPr>
          <w:lang w:val="es-ES"/>
        </w:rPr>
        <w:t>El CONGRESO METEOROLÓGICO MUNDIAL</w:t>
      </w:r>
      <w:r w:rsidR="001527A3" w:rsidRPr="00F9447B">
        <w:rPr>
          <w:lang w:val="es-ES"/>
        </w:rPr>
        <w:t>,</w:t>
      </w:r>
    </w:p>
    <w:p w14:paraId="77DD1C06" w14:textId="77777777" w:rsidR="00CC2560" w:rsidRPr="00F9447B" w:rsidRDefault="00CC2560" w:rsidP="00CC2560">
      <w:pPr>
        <w:pStyle w:val="WMOBodyText"/>
        <w:rPr>
          <w:bCs/>
          <w:lang w:val="es-ES"/>
        </w:rPr>
      </w:pPr>
      <w:r w:rsidRPr="00F9447B">
        <w:rPr>
          <w:b/>
          <w:bCs/>
          <w:lang w:val="es-ES"/>
        </w:rPr>
        <w:t>Recordando</w:t>
      </w:r>
      <w:r w:rsidRPr="00F9447B">
        <w:rPr>
          <w:lang w:val="es-ES"/>
        </w:rPr>
        <w:t>:</w:t>
      </w:r>
    </w:p>
    <w:p w14:paraId="788911C8" w14:textId="6CCE6E79" w:rsidR="00CC2560" w:rsidRPr="00F9447B" w:rsidRDefault="00CC2560" w:rsidP="00CC2560">
      <w:pPr>
        <w:tabs>
          <w:tab w:val="left" w:pos="567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 xml:space="preserve">la </w:t>
      </w:r>
      <w:hyperlink r:id="rId14" w:anchor="page=396" w:history="1">
        <w:r w:rsidRPr="00F9447B">
          <w:rPr>
            <w:rStyle w:val="Hyperlink"/>
            <w:lang w:val="es-ES"/>
          </w:rPr>
          <w:t>Resolu</w:t>
        </w:r>
        <w:r w:rsidRPr="00F9447B">
          <w:rPr>
            <w:rStyle w:val="Hyperlink"/>
            <w:lang w:val="es-ES"/>
          </w:rPr>
          <w:t>c</w:t>
        </w:r>
        <w:r w:rsidRPr="00F9447B">
          <w:rPr>
            <w:rStyle w:val="Hyperlink"/>
            <w:lang w:val="es-ES"/>
          </w:rPr>
          <w:t>ión 21 (EC-73)</w:t>
        </w:r>
      </w:hyperlink>
      <w:r w:rsidRPr="00F9447B">
        <w:rPr>
          <w:lang w:val="es-ES"/>
        </w:rPr>
        <w:t xml:space="preserve"> — Modernización de los datos climáticos — Proyecto de Sistema Abierto de Gestión de Datos Climáticos,</w:t>
      </w:r>
    </w:p>
    <w:p w14:paraId="3D7C0C62" w14:textId="32E5DC32" w:rsidR="00CC2560" w:rsidRPr="00F9447B" w:rsidRDefault="00CC2560" w:rsidP="00CC2560">
      <w:pPr>
        <w:tabs>
          <w:tab w:val="left" w:pos="567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F9447B">
        <w:rPr>
          <w:lang w:val="es-ES"/>
        </w:rPr>
        <w:t>2)</w:t>
      </w:r>
      <w:r w:rsidRPr="00F9447B">
        <w:rPr>
          <w:lang w:val="es-ES"/>
        </w:rPr>
        <w:tab/>
        <w:t xml:space="preserve">la </w:t>
      </w:r>
      <w:hyperlink r:id="rId15" w:anchor="page=398" w:history="1">
        <w:r w:rsidRPr="00F9447B">
          <w:rPr>
            <w:rStyle w:val="Hyperlink"/>
            <w:lang w:val="es-ES"/>
          </w:rPr>
          <w:t>Resolución</w:t>
        </w:r>
        <w:r w:rsidRPr="00F9447B">
          <w:rPr>
            <w:rStyle w:val="Hyperlink"/>
            <w:lang w:val="es-ES"/>
          </w:rPr>
          <w:t xml:space="preserve"> </w:t>
        </w:r>
        <w:r w:rsidRPr="00F9447B">
          <w:rPr>
            <w:rStyle w:val="Hyperlink"/>
            <w:lang w:val="es-ES"/>
          </w:rPr>
          <w:t>22 (EC-73)</w:t>
        </w:r>
      </w:hyperlink>
      <w:r w:rsidRPr="00F9447B">
        <w:rPr>
          <w:lang w:val="es-ES"/>
        </w:rPr>
        <w:t xml:space="preserve"> — Plan de Ejecución, arquitectura funcional y proyectos de demostración de la versión 2.0 del Sistema de Información de la OMM,</w:t>
      </w:r>
    </w:p>
    <w:p w14:paraId="5AF3E6A3" w14:textId="4814BB34" w:rsidR="00CC2560" w:rsidRPr="00F9447B" w:rsidRDefault="00CC2560" w:rsidP="00CC2560">
      <w:pPr>
        <w:tabs>
          <w:tab w:val="left" w:pos="567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F9447B">
        <w:rPr>
          <w:lang w:val="es-ES"/>
        </w:rPr>
        <w:t>3)</w:t>
      </w:r>
      <w:r w:rsidRPr="00F9447B">
        <w:rPr>
          <w:lang w:val="es-ES"/>
        </w:rPr>
        <w:tab/>
        <w:t xml:space="preserve">la </w:t>
      </w:r>
      <w:hyperlink r:id="rId16" w:anchor="page=108" w:history="1">
        <w:r w:rsidRPr="00F9447B">
          <w:rPr>
            <w:rStyle w:val="Hyperlink"/>
            <w:lang w:val="es-ES"/>
          </w:rPr>
          <w:t xml:space="preserve">Resolución </w:t>
        </w:r>
        <w:r w:rsidRPr="00F9447B">
          <w:rPr>
            <w:rStyle w:val="Hyperlink"/>
            <w:lang w:val="es-ES"/>
          </w:rPr>
          <w:t>2</w:t>
        </w:r>
        <w:r w:rsidRPr="00F9447B">
          <w:rPr>
            <w:rStyle w:val="Hyperlink"/>
            <w:lang w:val="es-ES"/>
          </w:rPr>
          <w:t>2 (Cg-18)</w:t>
        </w:r>
      </w:hyperlink>
      <w:r w:rsidRPr="00F9447B">
        <w:rPr>
          <w:lang w:val="es-ES"/>
        </w:rPr>
        <w:t xml:space="preserve"> — Manual del Marco Mundial de Gestión de Datos Climáticos de Alta Calidad,</w:t>
      </w:r>
    </w:p>
    <w:p w14:paraId="59E3EFA7" w14:textId="21D5C01A" w:rsidR="00CC2560" w:rsidRPr="00F9447B" w:rsidRDefault="00CC2560" w:rsidP="00CC2560">
      <w:pPr>
        <w:tabs>
          <w:tab w:val="left" w:pos="567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F9447B">
        <w:rPr>
          <w:lang w:val="es-ES"/>
        </w:rPr>
        <w:t>4)</w:t>
      </w:r>
      <w:r w:rsidRPr="00F9447B">
        <w:rPr>
          <w:lang w:val="es-ES"/>
        </w:rPr>
        <w:tab/>
        <w:t xml:space="preserve">la </w:t>
      </w:r>
      <w:hyperlink r:id="rId17" w:anchor="page=244" w:history="1">
        <w:r w:rsidRPr="00F9447B">
          <w:rPr>
            <w:rStyle w:val="Hyperlink"/>
            <w:lang w:val="es-ES"/>
          </w:rPr>
          <w:t xml:space="preserve">Resolución </w:t>
        </w:r>
        <w:r w:rsidRPr="00F9447B">
          <w:rPr>
            <w:rStyle w:val="Hyperlink"/>
            <w:lang w:val="es-ES"/>
          </w:rPr>
          <w:t>1</w:t>
        </w:r>
        <w:r w:rsidRPr="00F9447B">
          <w:rPr>
            <w:rStyle w:val="Hyperlink"/>
            <w:lang w:val="es-ES"/>
          </w:rPr>
          <w:t>6 (Cg-</w:t>
        </w:r>
        <w:r w:rsidR="00E212A7" w:rsidRPr="00F9447B">
          <w:rPr>
            <w:rStyle w:val="Hyperlink"/>
            <w:lang w:val="es-ES"/>
          </w:rPr>
          <w:t>XVI</w:t>
        </w:r>
        <w:r w:rsidRPr="00F9447B">
          <w:rPr>
            <w:rStyle w:val="Hyperlink"/>
            <w:lang w:val="es-ES"/>
          </w:rPr>
          <w:t>)</w:t>
        </w:r>
      </w:hyperlink>
      <w:r w:rsidRPr="00F9447B">
        <w:rPr>
          <w:lang w:val="es-ES"/>
        </w:rPr>
        <w:t xml:space="preserve"> — Necesidades de datos climáticos,</w:t>
      </w:r>
    </w:p>
    <w:p w14:paraId="186DBDDA" w14:textId="65EED063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Habiendo examinado </w:t>
      </w:r>
      <w:r w:rsidRPr="00F9447B">
        <w:rPr>
          <w:lang w:val="es-ES"/>
        </w:rPr>
        <w:t xml:space="preserve">la </w:t>
      </w:r>
      <w:hyperlink r:id="rId18" w:history="1">
        <w:r w:rsidR="00E212A7" w:rsidRPr="00F9447B">
          <w:rPr>
            <w:rStyle w:val="Hyperlink"/>
            <w:bCs/>
            <w:lang w:val="es-ES"/>
          </w:rPr>
          <w:t>Recomendac</w:t>
        </w:r>
        <w:r w:rsidR="00E212A7" w:rsidRPr="00F9447B">
          <w:rPr>
            <w:rStyle w:val="Hyperlink"/>
            <w:bCs/>
            <w:lang w:val="es-ES"/>
          </w:rPr>
          <w:t>i</w:t>
        </w:r>
        <w:r w:rsidR="00E212A7" w:rsidRPr="00F9447B">
          <w:rPr>
            <w:rStyle w:val="Hyperlink"/>
            <w:bCs/>
            <w:lang w:val="es-ES"/>
          </w:rPr>
          <w:t>ón 19 (INFCOM-2)</w:t>
        </w:r>
      </w:hyperlink>
      <w:r w:rsidR="00E212A7" w:rsidRPr="00F9447B">
        <w:rPr>
          <w:bCs/>
          <w:lang w:val="es-ES"/>
        </w:rPr>
        <w:t xml:space="preserve"> — Gestión de datos climáticos en la versión 2.0 del Sistema de Información de la OMM</w:t>
      </w:r>
      <w:r w:rsidRPr="00F9447B">
        <w:rPr>
          <w:lang w:val="es-ES"/>
        </w:rPr>
        <w:t>,</w:t>
      </w:r>
    </w:p>
    <w:p w14:paraId="4519020D" w14:textId="75F271D2" w:rsidR="00CC2560" w:rsidRPr="00F9447B" w:rsidRDefault="00CC2560" w:rsidP="00CC2560">
      <w:pPr>
        <w:pStyle w:val="WMOBodyText"/>
        <w:rPr>
          <w:bCs/>
          <w:lang w:val="es-ES"/>
        </w:rPr>
      </w:pPr>
      <w:r w:rsidRPr="00F9447B">
        <w:rPr>
          <w:b/>
          <w:bCs/>
          <w:lang w:val="es-ES"/>
        </w:rPr>
        <w:t>Acoge con beneplácito</w:t>
      </w:r>
      <w:r w:rsidRPr="00F9447B">
        <w:rPr>
          <w:lang w:val="es-ES"/>
        </w:rPr>
        <w:t xml:space="preserve"> los progresos realizados en l</w:t>
      </w:r>
      <w:r w:rsidR="00E212A7" w:rsidRPr="00F9447B">
        <w:rPr>
          <w:lang w:val="es-ES"/>
        </w:rPr>
        <w:t>a</w:t>
      </w:r>
      <w:r w:rsidRPr="00F9447B">
        <w:rPr>
          <w:lang w:val="es-ES"/>
        </w:rPr>
        <w:t xml:space="preserve"> </w:t>
      </w:r>
      <w:r w:rsidR="00E212A7" w:rsidRPr="00F9447B">
        <w:rPr>
          <w:lang w:val="es-ES"/>
        </w:rPr>
        <w:t xml:space="preserve">elaboración </w:t>
      </w:r>
      <w:r w:rsidRPr="00F9447B">
        <w:rPr>
          <w:lang w:val="es-ES"/>
        </w:rPr>
        <w:t xml:space="preserve">de un proceso de referencia para la implementación de un sistema de gestión de datos climáticos (OpenCDMS), </w:t>
      </w:r>
      <w:r w:rsidR="007C7ADC" w:rsidRPr="00F9447B">
        <w:rPr>
          <w:lang w:val="es-ES"/>
        </w:rPr>
        <w:t xml:space="preserve">que se detallan en </w:t>
      </w:r>
      <w:r w:rsidRPr="00F9447B">
        <w:rPr>
          <w:lang w:val="es-ES"/>
        </w:rPr>
        <w:t xml:space="preserve">el documento </w:t>
      </w:r>
      <w:hyperlink r:id="rId19" w:history="1">
        <w:r w:rsidRPr="00F9447B">
          <w:rPr>
            <w:rStyle w:val="Hyperlink"/>
            <w:lang w:val="es-ES"/>
          </w:rPr>
          <w:t>INFCOM-2/I</w:t>
        </w:r>
        <w:r w:rsidRPr="00F9447B">
          <w:rPr>
            <w:rStyle w:val="Hyperlink"/>
            <w:lang w:val="es-ES"/>
          </w:rPr>
          <w:t>N</w:t>
        </w:r>
        <w:r w:rsidRPr="00F9447B">
          <w:rPr>
            <w:rStyle w:val="Hyperlink"/>
            <w:lang w:val="es-ES"/>
          </w:rPr>
          <w:t>F. 6.3(</w:t>
        </w:r>
        <w:r w:rsidR="00E212A7" w:rsidRPr="00F9447B">
          <w:rPr>
            <w:rStyle w:val="Hyperlink"/>
            <w:lang w:val="es-ES"/>
          </w:rPr>
          <w:t>1.</w:t>
        </w:r>
        <w:r w:rsidRPr="00F9447B">
          <w:rPr>
            <w:rStyle w:val="Hyperlink"/>
            <w:lang w:val="es-ES"/>
          </w:rPr>
          <w:t>4)</w:t>
        </w:r>
      </w:hyperlink>
      <w:r w:rsidR="00E212A7" w:rsidRPr="00F9447B">
        <w:rPr>
          <w:lang w:val="es-ES"/>
        </w:rPr>
        <w:t xml:space="preserve"> — Orientación sobre la especificación técnica y la transición de la versión 2.0 del WIS</w:t>
      </w:r>
      <w:r w:rsidRPr="00F9447B">
        <w:rPr>
          <w:lang w:val="es-ES"/>
        </w:rPr>
        <w:t>;</w:t>
      </w:r>
    </w:p>
    <w:p w14:paraId="6B708CDA" w14:textId="0237764F" w:rsidR="00CC2560" w:rsidRPr="00F9447B" w:rsidRDefault="00CC2560" w:rsidP="00CC2560">
      <w:pPr>
        <w:pStyle w:val="WMOBodyText"/>
        <w:rPr>
          <w:rFonts w:ascii="Times New Roman" w:eastAsia="MS Mincho" w:hAnsi="Times New Roman" w:cs="Times New Roman"/>
          <w:sz w:val="24"/>
          <w:szCs w:val="24"/>
          <w:lang w:val="es-ES"/>
        </w:rPr>
      </w:pPr>
      <w:r w:rsidRPr="00F9447B">
        <w:rPr>
          <w:b/>
          <w:bCs/>
          <w:lang w:val="es-ES"/>
        </w:rPr>
        <w:t xml:space="preserve">Hace suyo </w:t>
      </w:r>
      <w:r w:rsidRPr="00F9447B">
        <w:rPr>
          <w:lang w:val="es-ES"/>
        </w:rPr>
        <w:t>el desarrollo ulterior de</w:t>
      </w:r>
      <w:r w:rsidR="00E212A7" w:rsidRPr="00F9447B">
        <w:rPr>
          <w:lang w:val="es-ES"/>
        </w:rPr>
        <w:t xml:space="preserve"> un</w:t>
      </w:r>
      <w:r w:rsidRPr="00F9447B">
        <w:rPr>
          <w:lang w:val="es-ES"/>
        </w:rPr>
        <w:t xml:space="preserve"> modelo de datos climáticos de la Organización Meteorológica Mundial (OMM), así como su uso en el OpenCDMS y su integración en el marco técnico de la versión 2.0 del Sistema de Información de la OMM (WIS 2.0), tal </w:t>
      </w:r>
      <w:r w:rsidR="0019527C" w:rsidRPr="00F9447B">
        <w:rPr>
          <w:lang w:val="es-ES"/>
        </w:rPr>
        <w:t xml:space="preserve">y </w:t>
      </w:r>
      <w:r w:rsidRPr="00F9447B">
        <w:rPr>
          <w:lang w:val="es-ES"/>
        </w:rPr>
        <w:t xml:space="preserve">como se describe en el documento </w:t>
      </w:r>
      <w:hyperlink r:id="rId20" w:history="1">
        <w:r w:rsidRPr="00F9447B">
          <w:rPr>
            <w:rStyle w:val="Hyperlink"/>
            <w:lang w:val="es-ES"/>
          </w:rPr>
          <w:t>INFCOM</w:t>
        </w:r>
        <w:r w:rsidRPr="00F9447B">
          <w:rPr>
            <w:rStyle w:val="Hyperlink"/>
            <w:lang w:val="es-ES"/>
          </w:rPr>
          <w:t>-</w:t>
        </w:r>
        <w:r w:rsidRPr="00F9447B">
          <w:rPr>
            <w:rStyle w:val="Hyperlink"/>
            <w:lang w:val="es-ES"/>
          </w:rPr>
          <w:t>2/INF. 6.3(1.3)</w:t>
        </w:r>
      </w:hyperlink>
      <w:r w:rsidR="0019527C" w:rsidRPr="00F9447B">
        <w:rPr>
          <w:lang w:val="es-ES"/>
        </w:rPr>
        <w:t xml:space="preserve"> — Gestión de datos climáticos y Sistema de Información de la OMM 2.0</w:t>
      </w:r>
      <w:r w:rsidRPr="00F9447B">
        <w:rPr>
          <w:lang w:val="es-ES"/>
        </w:rPr>
        <w:t>;</w:t>
      </w:r>
    </w:p>
    <w:p w14:paraId="57D8891F" w14:textId="77777777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>Solicita</w:t>
      </w:r>
      <w:r w:rsidRPr="00F9447B">
        <w:rPr>
          <w:lang w:val="es-ES"/>
        </w:rPr>
        <w:t>:</w:t>
      </w:r>
    </w:p>
    <w:p w14:paraId="76E56FC5" w14:textId="4CC31E8E" w:rsidR="00CF40BF" w:rsidRPr="00F9447B" w:rsidRDefault="00CC2560" w:rsidP="0019527C">
      <w:pPr>
        <w:pStyle w:val="WMOBodyText"/>
        <w:ind w:left="567" w:hanging="567"/>
        <w:rPr>
          <w:bCs/>
          <w:lang w:val="es-ES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 xml:space="preserve">a la Comisión de Observaciones, Infraestructura y Sistemas de Información (INFCOM) que, en estrecha colaboración con la Comisión de Aplicaciones y Servicios Meteorológicos, Climáticos, Hidrológicos y Medioambientales Conexos (SERCOM), armonice con el </w:t>
      </w:r>
      <w:hyperlink r:id="rId21" w:anchor=".ZD6rC3ZByUk" w:history="1">
        <w:r w:rsidRPr="00F9447B">
          <w:rPr>
            <w:rStyle w:val="Hyperlink"/>
            <w:i/>
            <w:iCs/>
            <w:lang w:val="es-ES"/>
          </w:rPr>
          <w:t>Manual del Sistema de Información de la OMM</w:t>
        </w:r>
      </w:hyperlink>
      <w:r w:rsidRPr="00F9447B">
        <w:rPr>
          <w:i/>
          <w:iCs/>
          <w:lang w:val="es-ES"/>
        </w:rPr>
        <w:t xml:space="preserve"> </w:t>
      </w:r>
      <w:r w:rsidRPr="00F9447B">
        <w:rPr>
          <w:lang w:val="es-ES"/>
        </w:rPr>
        <w:t>(OMM-N</w:t>
      </w:r>
      <w:r w:rsidR="0087423A" w:rsidRPr="00F9447B">
        <w:rPr>
          <w:lang w:val="es-ES"/>
        </w:rPr>
        <w:t>º</w:t>
      </w:r>
      <w:r w:rsidRPr="00F9447B">
        <w:rPr>
          <w:lang w:val="es-ES"/>
        </w:rPr>
        <w:t xml:space="preserve"> 1060), en una publicación adecuada, el </w:t>
      </w:r>
      <w:hyperlink r:id="rId22" w:anchor=".ZD6rL3ZByUk" w:history="1">
        <w:r w:rsidRPr="00F9447B">
          <w:rPr>
            <w:rStyle w:val="Hyperlink"/>
            <w:i/>
            <w:iCs/>
            <w:lang w:val="es-ES"/>
          </w:rPr>
          <w:t>Manual del Marco Mundial de Gestión de Datos Climáticos de Alta Calidad</w:t>
        </w:r>
      </w:hyperlink>
      <w:r w:rsidRPr="00F9447B">
        <w:rPr>
          <w:i/>
          <w:iCs/>
          <w:lang w:val="es-ES"/>
        </w:rPr>
        <w:t xml:space="preserve"> </w:t>
      </w:r>
      <w:r w:rsidRPr="00F9447B">
        <w:rPr>
          <w:lang w:val="es-ES"/>
        </w:rPr>
        <w:t xml:space="preserve">(OMM-Nº 1238), la publicación </w:t>
      </w:r>
      <w:hyperlink r:id="rId23" w:anchor=".ZD6rUXZByUk" w:history="1">
        <w:r w:rsidRPr="00F9447B">
          <w:rPr>
            <w:rStyle w:val="Hyperlink"/>
            <w:i/>
            <w:iCs/>
            <w:lang w:val="es-ES"/>
          </w:rPr>
          <w:t>Climate Data Management System Specifications</w:t>
        </w:r>
      </w:hyperlink>
      <w:r w:rsidRPr="00F9447B">
        <w:rPr>
          <w:lang w:val="es-ES"/>
        </w:rPr>
        <w:t xml:space="preserve"> (WMO-No. 1131) (Especificaciones de los sistemas de gestión de datos climáticos) y otras orientaciones técnicas relacionadas con el clima.</w:t>
      </w:r>
    </w:p>
    <w:p w14:paraId="5AFDC656" w14:textId="77777777" w:rsidR="00157949" w:rsidRPr="00F9447B" w:rsidRDefault="00157949" w:rsidP="001527A3">
      <w:pPr>
        <w:spacing w:before="480"/>
        <w:jc w:val="center"/>
        <w:rPr>
          <w:lang w:val="es-ES"/>
        </w:rPr>
      </w:pPr>
      <w:r w:rsidRPr="00F9447B">
        <w:rPr>
          <w:lang w:val="es-ES"/>
        </w:rPr>
        <w:t>___________</w:t>
      </w:r>
    </w:p>
    <w:p w14:paraId="1193613A" w14:textId="7F4EB9D4" w:rsidR="00CC2560" w:rsidRPr="00F9447B" w:rsidRDefault="00CC2560" w:rsidP="00CC2560">
      <w:pPr>
        <w:tabs>
          <w:tab w:val="left" w:pos="720"/>
        </w:tabs>
        <w:spacing w:before="240"/>
        <w:jc w:val="left"/>
        <w:rPr>
          <w:rFonts w:eastAsia="Verdana" w:cs="Verdana"/>
          <w:lang w:val="es-ES"/>
        </w:rPr>
      </w:pPr>
      <w:r w:rsidRPr="00F9447B">
        <w:rPr>
          <w:lang w:val="es-ES"/>
        </w:rPr>
        <w:t xml:space="preserve">Para obtener más información, véanse los documentos </w:t>
      </w:r>
      <w:hyperlink r:id="rId24" w:history="1">
        <w:r w:rsidRPr="00F9447B">
          <w:rPr>
            <w:rStyle w:val="Hyperlink"/>
            <w:lang w:val="es-ES"/>
          </w:rPr>
          <w:t>Cg-19</w:t>
        </w:r>
        <w:r w:rsidRPr="00F9447B">
          <w:rPr>
            <w:rStyle w:val="Hyperlink"/>
            <w:lang w:val="es-ES"/>
          </w:rPr>
          <w:t>/</w:t>
        </w:r>
        <w:r w:rsidRPr="00F9447B">
          <w:rPr>
            <w:rStyle w:val="Hyperlink"/>
            <w:lang w:val="es-ES"/>
          </w:rPr>
          <w:t>INF. 4.2(4a)</w:t>
        </w:r>
      </w:hyperlink>
      <w:r w:rsidRPr="00F9447B">
        <w:rPr>
          <w:lang w:val="es-ES"/>
        </w:rPr>
        <w:t xml:space="preserve"> y </w:t>
      </w:r>
      <w:r w:rsidR="00AE188A" w:rsidRPr="00F9447B">
        <w:rPr>
          <w:lang w:val="es-ES"/>
        </w:rPr>
        <w:br/>
      </w:r>
      <w:hyperlink r:id="rId25" w:history="1">
        <w:r w:rsidRPr="00F9447B">
          <w:rPr>
            <w:rStyle w:val="Hyperlink"/>
            <w:lang w:val="es-ES"/>
          </w:rPr>
          <w:t>Cg-19/IN</w:t>
        </w:r>
        <w:r w:rsidRPr="00F9447B">
          <w:rPr>
            <w:rStyle w:val="Hyperlink"/>
            <w:lang w:val="es-ES"/>
          </w:rPr>
          <w:t>F</w:t>
        </w:r>
        <w:r w:rsidRPr="00F9447B">
          <w:rPr>
            <w:rStyle w:val="Hyperlink"/>
            <w:lang w:val="es-ES"/>
          </w:rPr>
          <w:t>. 4.2(4b)</w:t>
        </w:r>
      </w:hyperlink>
      <w:r w:rsidRPr="00F9447B">
        <w:rPr>
          <w:lang w:val="es-ES"/>
        </w:rPr>
        <w:t>.</w:t>
      </w:r>
    </w:p>
    <w:p w14:paraId="248129BE" w14:textId="3340DD63" w:rsidR="00CC2560" w:rsidRPr="00F9447B" w:rsidRDefault="00CC2560">
      <w:pPr>
        <w:tabs>
          <w:tab w:val="clear" w:pos="1134"/>
        </w:tabs>
        <w:jc w:val="left"/>
        <w:rPr>
          <w:rFonts w:eastAsia="Verdana" w:cs="Verdana"/>
          <w:bCs/>
          <w:sz w:val="18"/>
          <w:szCs w:val="18"/>
          <w:lang w:val="es-ES" w:eastAsia="zh-TW"/>
        </w:rPr>
      </w:pPr>
      <w:r w:rsidRPr="00F9447B">
        <w:rPr>
          <w:lang w:val="es-ES"/>
        </w:rPr>
        <w:br w:type="page"/>
      </w:r>
    </w:p>
    <w:p w14:paraId="7531B786" w14:textId="2F3FFB72" w:rsidR="00CC2560" w:rsidRPr="00F9447B" w:rsidRDefault="00CC2560" w:rsidP="00CC2560">
      <w:pPr>
        <w:pStyle w:val="Heading2"/>
        <w:rPr>
          <w:lang w:val="es-ES"/>
        </w:rPr>
      </w:pPr>
      <w:r w:rsidRPr="00F9447B">
        <w:rPr>
          <w:lang w:val="es-ES"/>
        </w:rPr>
        <w:t>Proyecto de Resolución 4.2(4)/2 (Cg-19)</w:t>
      </w:r>
    </w:p>
    <w:p w14:paraId="0F5A7FDA" w14:textId="336E7260" w:rsidR="00CC2560" w:rsidRPr="00F9447B" w:rsidRDefault="00CC2560" w:rsidP="00CC2560">
      <w:pPr>
        <w:pStyle w:val="Heading2"/>
        <w:rPr>
          <w:lang w:val="es-ES"/>
        </w:rPr>
      </w:pPr>
      <w:r w:rsidRPr="00F9447B">
        <w:rPr>
          <w:lang w:val="es-ES"/>
        </w:rPr>
        <w:t xml:space="preserve">Gestión de datos hidrológicos </w:t>
      </w:r>
      <w:r w:rsidRPr="00F9447B">
        <w:rPr>
          <w:lang w:val="es-ES"/>
        </w:rPr>
        <w:br/>
        <w:t>en la versión 2.0 del Sistema de Información de la OMM</w:t>
      </w:r>
    </w:p>
    <w:p w14:paraId="1DE77E87" w14:textId="77777777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lang w:val="es-ES"/>
        </w:rPr>
        <w:t>El CONGRESO METEOROLÓGICO MUNDIAL,</w:t>
      </w:r>
    </w:p>
    <w:p w14:paraId="54EDBA96" w14:textId="77777777" w:rsidR="00CC2560" w:rsidRPr="00F9447B" w:rsidRDefault="00CC2560" w:rsidP="00CC2560">
      <w:pPr>
        <w:pStyle w:val="WMOBodyText"/>
        <w:rPr>
          <w:bCs/>
          <w:lang w:val="es-ES"/>
        </w:rPr>
      </w:pPr>
      <w:r w:rsidRPr="00F9447B">
        <w:rPr>
          <w:b/>
          <w:bCs/>
          <w:lang w:val="es-ES"/>
        </w:rPr>
        <w:t>Recordando</w:t>
      </w:r>
      <w:r w:rsidRPr="00F9447B">
        <w:rPr>
          <w:lang w:val="es-ES"/>
        </w:rPr>
        <w:t>:</w:t>
      </w:r>
    </w:p>
    <w:p w14:paraId="55990B1E" w14:textId="70D7EF80" w:rsidR="00CC2560" w:rsidRPr="00F9447B" w:rsidRDefault="00CC2560" w:rsidP="00CC2560">
      <w:pPr>
        <w:pStyle w:val="WMOBodyText"/>
        <w:tabs>
          <w:tab w:val="left" w:pos="709"/>
        </w:tabs>
        <w:rPr>
          <w:lang w:val="es-ES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 xml:space="preserve">la </w:t>
      </w:r>
      <w:hyperlink r:id="rId26" w:anchor="page=111" w:history="1">
        <w:r w:rsidRPr="00F9447B">
          <w:rPr>
            <w:rStyle w:val="Hyperlink"/>
            <w:lang w:val="es-ES"/>
          </w:rPr>
          <w:t xml:space="preserve">Resolución </w:t>
        </w:r>
        <w:r w:rsidRPr="00F9447B">
          <w:rPr>
            <w:rStyle w:val="Hyperlink"/>
            <w:lang w:val="es-ES"/>
          </w:rPr>
          <w:t>2</w:t>
        </w:r>
        <w:r w:rsidRPr="00F9447B">
          <w:rPr>
            <w:rStyle w:val="Hyperlink"/>
            <w:lang w:val="es-ES"/>
          </w:rPr>
          <w:t>1 (Cg-XII)</w:t>
        </w:r>
      </w:hyperlink>
      <w:r w:rsidRPr="00F9447B">
        <w:rPr>
          <w:lang w:val="es-ES"/>
        </w:rPr>
        <w:t xml:space="preserve"> — Centro Mundial de Datos de Escorrentía (CMDE),</w:t>
      </w:r>
    </w:p>
    <w:p w14:paraId="6B4C594F" w14:textId="70E5C0AA" w:rsidR="00CC2560" w:rsidRPr="00F9447B" w:rsidRDefault="00CC2560" w:rsidP="00CC2560">
      <w:pPr>
        <w:pStyle w:val="WMOBodyText"/>
        <w:tabs>
          <w:tab w:val="left" w:pos="709"/>
        </w:tabs>
        <w:rPr>
          <w:lang w:val="es-ES"/>
        </w:rPr>
      </w:pPr>
      <w:r w:rsidRPr="00F9447B">
        <w:rPr>
          <w:lang w:val="es-ES"/>
        </w:rPr>
        <w:t>2)</w:t>
      </w:r>
      <w:r w:rsidRPr="00F9447B">
        <w:rPr>
          <w:lang w:val="es-ES"/>
        </w:rPr>
        <w:tab/>
        <w:t xml:space="preserve">la </w:t>
      </w:r>
      <w:hyperlink r:id="rId27" w:anchor="page=238" w:history="1">
        <w:r w:rsidRPr="00F9447B">
          <w:rPr>
            <w:rStyle w:val="Hyperlink"/>
            <w:lang w:val="es-ES"/>
          </w:rPr>
          <w:t>Re</w:t>
        </w:r>
        <w:r w:rsidRPr="00F9447B">
          <w:rPr>
            <w:rStyle w:val="Hyperlink"/>
            <w:lang w:val="es-ES"/>
          </w:rPr>
          <w:t>s</w:t>
        </w:r>
        <w:r w:rsidRPr="00F9447B">
          <w:rPr>
            <w:rStyle w:val="Hyperlink"/>
            <w:lang w:val="es-ES"/>
          </w:rPr>
          <w:t>olución 14 (Cg-XVI)</w:t>
        </w:r>
      </w:hyperlink>
      <w:r w:rsidRPr="00F9447B">
        <w:rPr>
          <w:lang w:val="es-ES"/>
        </w:rPr>
        <w:t xml:space="preserve"> — Sistema </w:t>
      </w:r>
      <w:r w:rsidR="00C774EA" w:rsidRPr="00F9447B">
        <w:rPr>
          <w:lang w:val="es-ES"/>
        </w:rPr>
        <w:t>m</w:t>
      </w:r>
      <w:r w:rsidRPr="00F9447B">
        <w:rPr>
          <w:lang w:val="es-ES"/>
        </w:rPr>
        <w:t xml:space="preserve">undial de </w:t>
      </w:r>
      <w:r w:rsidR="00C774EA" w:rsidRPr="00F9447B">
        <w:rPr>
          <w:lang w:val="es-ES"/>
        </w:rPr>
        <w:t>o</w:t>
      </w:r>
      <w:r w:rsidRPr="00F9447B">
        <w:rPr>
          <w:lang w:val="es-ES"/>
        </w:rPr>
        <w:t xml:space="preserve">bservación del </w:t>
      </w:r>
      <w:r w:rsidR="00C774EA" w:rsidRPr="00F9447B">
        <w:rPr>
          <w:lang w:val="es-ES"/>
        </w:rPr>
        <w:t>c</w:t>
      </w:r>
      <w:r w:rsidRPr="00F9447B">
        <w:rPr>
          <w:lang w:val="es-ES"/>
        </w:rPr>
        <w:t xml:space="preserve">iclo </w:t>
      </w:r>
      <w:r w:rsidR="00C774EA" w:rsidRPr="00F9447B">
        <w:rPr>
          <w:lang w:val="es-ES"/>
        </w:rPr>
        <w:t>h</w:t>
      </w:r>
      <w:r w:rsidRPr="00F9447B">
        <w:rPr>
          <w:lang w:val="es-ES"/>
        </w:rPr>
        <w:t>idrológico,</w:t>
      </w:r>
    </w:p>
    <w:p w14:paraId="6B0B1C9D" w14:textId="32703E46" w:rsidR="00CC2560" w:rsidRPr="00F9447B" w:rsidRDefault="00CC2560" w:rsidP="00CC2560">
      <w:pPr>
        <w:pStyle w:val="WMOBodyText"/>
        <w:tabs>
          <w:tab w:val="left" w:pos="709"/>
        </w:tabs>
        <w:rPr>
          <w:lang w:val="es-ES"/>
        </w:rPr>
      </w:pPr>
      <w:r w:rsidRPr="00F9447B">
        <w:rPr>
          <w:lang w:val="es-ES"/>
        </w:rPr>
        <w:t>3)</w:t>
      </w:r>
      <w:r w:rsidRPr="00F9447B">
        <w:rPr>
          <w:lang w:val="es-ES"/>
        </w:rPr>
        <w:tab/>
        <w:t xml:space="preserve">la </w:t>
      </w:r>
      <w:hyperlink r:id="rId28" w:anchor="page=117" w:history="1">
        <w:r w:rsidRPr="00F9447B">
          <w:rPr>
            <w:rStyle w:val="Hyperlink"/>
            <w:lang w:val="es-ES"/>
          </w:rPr>
          <w:t>Resolució</w:t>
        </w:r>
        <w:r w:rsidRPr="00F9447B">
          <w:rPr>
            <w:rStyle w:val="Hyperlink"/>
            <w:lang w:val="es-ES"/>
          </w:rPr>
          <w:t>n</w:t>
        </w:r>
        <w:r w:rsidRPr="00F9447B">
          <w:rPr>
            <w:rStyle w:val="Hyperlink"/>
            <w:lang w:val="es-ES"/>
          </w:rPr>
          <w:t xml:space="preserve"> 25 (Cg-18)</w:t>
        </w:r>
      </w:hyperlink>
      <w:r w:rsidRPr="00F9447B">
        <w:rPr>
          <w:lang w:val="es-ES"/>
        </w:rPr>
        <w:t xml:space="preserve"> — Principales iniciativas hidrológicas,</w:t>
      </w:r>
    </w:p>
    <w:p w14:paraId="2455A90D" w14:textId="2140D719" w:rsidR="00CC2560" w:rsidRPr="00F9447B" w:rsidRDefault="00CC2560" w:rsidP="00CC2560">
      <w:pPr>
        <w:pStyle w:val="WMOBodyText"/>
        <w:tabs>
          <w:tab w:val="left" w:pos="709"/>
        </w:tabs>
        <w:ind w:left="709" w:hanging="709"/>
        <w:rPr>
          <w:lang w:val="es-ES"/>
        </w:rPr>
      </w:pPr>
      <w:r w:rsidRPr="00F9447B">
        <w:rPr>
          <w:lang w:val="es-ES"/>
        </w:rPr>
        <w:t>4)</w:t>
      </w:r>
      <w:r w:rsidRPr="00F9447B">
        <w:rPr>
          <w:lang w:val="es-ES"/>
        </w:rPr>
        <w:tab/>
        <w:t xml:space="preserve">la </w:t>
      </w:r>
      <w:hyperlink r:id="rId29" w:history="1">
        <w:r w:rsidRPr="00F9447B">
          <w:rPr>
            <w:rStyle w:val="Hyperlink"/>
            <w:lang w:val="es-ES"/>
          </w:rPr>
          <w:t xml:space="preserve">Resolución </w:t>
        </w:r>
        <w:r w:rsidRPr="00F9447B">
          <w:rPr>
            <w:rStyle w:val="Hyperlink"/>
            <w:lang w:val="es-ES"/>
          </w:rPr>
          <w:t>3</w:t>
        </w:r>
        <w:r w:rsidRPr="00F9447B">
          <w:rPr>
            <w:rStyle w:val="Hyperlink"/>
            <w:lang w:val="es-ES"/>
          </w:rPr>
          <w:t xml:space="preserve">.2(20)/1 </w:t>
        </w:r>
        <w:r w:rsidR="00C774EA" w:rsidRPr="00F9447B">
          <w:rPr>
            <w:rStyle w:val="Hyperlink"/>
            <w:lang w:val="es-ES"/>
          </w:rPr>
          <w:t>(EC-76)</w:t>
        </w:r>
      </w:hyperlink>
      <w:r w:rsidR="00C774EA" w:rsidRPr="00F9447B">
        <w:rPr>
          <w:lang w:val="es-ES"/>
        </w:rPr>
        <w:t xml:space="preserve"> </w:t>
      </w:r>
      <w:r w:rsidRPr="00F9447B">
        <w:rPr>
          <w:lang w:val="es-ES"/>
        </w:rPr>
        <w:t>— Ejecución operativa del Sistema de Observación Hidrológica de la OMM,</w:t>
      </w:r>
    </w:p>
    <w:p w14:paraId="05430E80" w14:textId="07D6A191" w:rsidR="00CC2560" w:rsidRPr="00F9447B" w:rsidRDefault="00CC2560" w:rsidP="00CC2560">
      <w:pPr>
        <w:pStyle w:val="WMOBodyText"/>
        <w:tabs>
          <w:tab w:val="left" w:pos="709"/>
        </w:tabs>
        <w:ind w:left="709" w:hanging="709"/>
        <w:rPr>
          <w:lang w:val="es-ES"/>
        </w:rPr>
      </w:pPr>
      <w:r w:rsidRPr="00F9447B">
        <w:rPr>
          <w:lang w:val="es-ES"/>
        </w:rPr>
        <w:t>5)</w:t>
      </w:r>
      <w:r w:rsidRPr="00F9447B">
        <w:rPr>
          <w:lang w:val="es-ES"/>
        </w:rPr>
        <w:tab/>
        <w:t xml:space="preserve">la </w:t>
      </w:r>
      <w:hyperlink r:id="rId30" w:anchor="page=42" w:history="1">
        <w:r w:rsidRPr="00F9447B">
          <w:rPr>
            <w:rStyle w:val="Hyperlink"/>
            <w:lang w:val="es-ES"/>
          </w:rPr>
          <w:t>Resolución 4 (Cg-E</w:t>
        </w:r>
        <w:r w:rsidRPr="00F9447B">
          <w:rPr>
            <w:rStyle w:val="Hyperlink"/>
            <w:lang w:val="es-ES"/>
          </w:rPr>
          <w:t>x</w:t>
        </w:r>
        <w:r w:rsidRPr="00F9447B">
          <w:rPr>
            <w:rStyle w:val="Hyperlink"/>
            <w:lang w:val="es-ES"/>
          </w:rPr>
          <w:t>t(2021))</w:t>
        </w:r>
      </w:hyperlink>
      <w:r w:rsidRPr="00F9447B">
        <w:rPr>
          <w:lang w:val="es-ES"/>
        </w:rPr>
        <w:t xml:space="preserve"> — Visión y Estrategia de Hidrología de la OMM y Plan de Acción conexo,</w:t>
      </w:r>
    </w:p>
    <w:p w14:paraId="788FEF81" w14:textId="7C6A2982" w:rsidR="00CC2560" w:rsidRPr="00F9447B" w:rsidRDefault="00CC2560" w:rsidP="00CC2560">
      <w:pPr>
        <w:pStyle w:val="WMOBodyText"/>
        <w:tabs>
          <w:tab w:val="left" w:pos="709"/>
        </w:tabs>
        <w:rPr>
          <w:lang w:val="es-ES"/>
        </w:rPr>
      </w:pPr>
      <w:r w:rsidRPr="00F9447B">
        <w:rPr>
          <w:b/>
          <w:bCs/>
          <w:lang w:val="es-ES"/>
        </w:rPr>
        <w:t xml:space="preserve">Reconociendo </w:t>
      </w:r>
      <w:r w:rsidRPr="00F9447B">
        <w:rPr>
          <w:lang w:val="es-ES"/>
        </w:rPr>
        <w:t xml:space="preserve">que el CMDE es un importante centro de apoyo a la implementación del Sistema de Observación Hidrológica de la OMM (WHOS) y del Sistema Mundial de la OMM de Estado y Perspectivas de los Recursos Hídricos (HydroSOS), y que también está al servicio de otras importantes iniciativas de la Organización, en especial en el marco del Plan de Acción de Hidrología de la OMM </w:t>
      </w:r>
      <w:r w:rsidR="00100A64" w:rsidRPr="00F9447B">
        <w:rPr>
          <w:lang w:val="es-ES"/>
        </w:rPr>
        <w:t xml:space="preserve">para </w:t>
      </w:r>
      <w:r w:rsidRPr="00F9447B">
        <w:rPr>
          <w:lang w:val="es-ES"/>
        </w:rPr>
        <w:t>2022-2030,</w:t>
      </w:r>
    </w:p>
    <w:p w14:paraId="44E4321B" w14:textId="4F4DC375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Reafirmando </w:t>
      </w:r>
      <w:r w:rsidRPr="00F9447B">
        <w:rPr>
          <w:lang w:val="es-ES"/>
        </w:rPr>
        <w:t>la importancia del Sistema Mundial de Observación del Ciclo Hidrológico (WHYCOS) como actividad prioritaria de apoyo a los componentes de observación del Plan de Acción de Hidrología de la OMM,</w:t>
      </w:r>
      <w:r w:rsidR="00C774EA" w:rsidRPr="00F9447B">
        <w:rPr>
          <w:lang w:val="es-ES"/>
        </w:rPr>
        <w:t xml:space="preserve"> que se</w:t>
      </w:r>
      <w:r w:rsidRPr="00F9447B">
        <w:rPr>
          <w:lang w:val="es-ES"/>
        </w:rPr>
        <w:t xml:space="preserve"> completa</w:t>
      </w:r>
      <w:r w:rsidR="00C774EA" w:rsidRPr="00F9447B">
        <w:rPr>
          <w:lang w:val="es-ES"/>
        </w:rPr>
        <w:t xml:space="preserve"> con </w:t>
      </w:r>
      <w:r w:rsidRPr="00F9447B">
        <w:rPr>
          <w:lang w:val="es-ES"/>
        </w:rPr>
        <w:t xml:space="preserve">el Mecanismo Mundial de Apoyo a la Hidrometría (HydroHub) </w:t>
      </w:r>
      <w:r w:rsidR="00C774EA" w:rsidRPr="00F9447B">
        <w:rPr>
          <w:lang w:val="es-ES"/>
        </w:rPr>
        <w:t xml:space="preserve">y </w:t>
      </w:r>
      <w:r w:rsidRPr="00F9447B">
        <w:rPr>
          <w:lang w:val="es-ES"/>
        </w:rPr>
        <w:t>cuyos objetivos principales son:</w:t>
      </w:r>
    </w:p>
    <w:p w14:paraId="01631499" w14:textId="3EC3B3B1" w:rsidR="00CC2560" w:rsidRPr="00F9447B" w:rsidRDefault="00CC2560" w:rsidP="00CC2560">
      <w:pPr>
        <w:pStyle w:val="WMOBodyText"/>
        <w:ind w:left="567" w:hanging="567"/>
        <w:rPr>
          <w:lang w:val="es-ES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>reforzar las capacidades técnicas, institucionales y de recursos humanos de los Estados Miembros para recopilar y gestionar datos hidrológicos de forma sostenible y eficaz y para elaborar y difundir datos y productos de información</w:t>
      </w:r>
      <w:r w:rsidR="007C7ADC" w:rsidRPr="00F9447B">
        <w:rPr>
          <w:lang w:val="es-ES"/>
        </w:rPr>
        <w:t>,</w:t>
      </w:r>
    </w:p>
    <w:p w14:paraId="5119DC71" w14:textId="22A20867" w:rsidR="00CC2560" w:rsidRPr="00F9447B" w:rsidRDefault="00CC2560" w:rsidP="00CC2560">
      <w:pPr>
        <w:pStyle w:val="WMOBodyText"/>
        <w:ind w:left="567" w:hanging="567"/>
        <w:rPr>
          <w:lang w:val="es-ES"/>
        </w:rPr>
      </w:pPr>
      <w:r w:rsidRPr="00F9447B">
        <w:rPr>
          <w:lang w:val="es-ES"/>
        </w:rPr>
        <w:t>2)</w:t>
      </w:r>
      <w:r w:rsidRPr="00F9447B">
        <w:rPr>
          <w:lang w:val="es-ES"/>
        </w:rPr>
        <w:tab/>
        <w:t xml:space="preserve">promover la cooperación regional e internacional </w:t>
      </w:r>
      <w:r w:rsidR="00C774EA" w:rsidRPr="00F9447B">
        <w:rPr>
          <w:lang w:val="es-ES"/>
        </w:rPr>
        <w:t>en favor d</w:t>
      </w:r>
      <w:r w:rsidRPr="00F9447B">
        <w:rPr>
          <w:lang w:val="es-ES"/>
        </w:rPr>
        <w:t>el intercambio de datos hidrológicos y la gestión de recursos hídricos compartidos</w:t>
      </w:r>
      <w:r w:rsidR="007C7ADC" w:rsidRPr="00F9447B">
        <w:rPr>
          <w:lang w:val="es-ES"/>
        </w:rPr>
        <w:t>,</w:t>
      </w:r>
    </w:p>
    <w:p w14:paraId="682AB0FE" w14:textId="6FF786C9" w:rsidR="00CC2560" w:rsidRPr="00F9447B" w:rsidRDefault="00CC2560" w:rsidP="00CC2560">
      <w:pPr>
        <w:pStyle w:val="WMOBodyText"/>
        <w:ind w:left="567" w:hanging="567"/>
        <w:rPr>
          <w:lang w:val="es-ES"/>
        </w:rPr>
      </w:pPr>
      <w:r w:rsidRPr="00F9447B">
        <w:rPr>
          <w:lang w:val="es-ES"/>
        </w:rPr>
        <w:t>3)</w:t>
      </w:r>
      <w:r w:rsidRPr="00F9447B">
        <w:rPr>
          <w:lang w:val="es-ES"/>
        </w:rPr>
        <w:tab/>
        <w:t>respaldar la ejecución de la iniciativa Alertas Tempranas para Todos</w:t>
      </w:r>
      <w:r w:rsidR="007C7ADC" w:rsidRPr="00F9447B">
        <w:rPr>
          <w:lang w:val="es-ES"/>
        </w:rPr>
        <w:t>,</w:t>
      </w:r>
    </w:p>
    <w:p w14:paraId="48D4F2B0" w14:textId="51276C6F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Reafirmando también </w:t>
      </w:r>
      <w:r w:rsidRPr="00F9447B">
        <w:rPr>
          <w:lang w:val="es-ES"/>
        </w:rPr>
        <w:t>que el WHYCOS y los componentes de su Sistema de Observación del Ciclo Hidrológico (HYCOS) pertenecen a la OMM y que la Secretaría desempeña un papel central en la prestación de apoyo técnico y científico a fin de velar por el logro de los objetivos del programa, la coherencia entre los componentes, el intercambio de datos, herramientas y conocimientos especializados, y la integración del monitoreo hidrológico en el enfoque del sistema Tierra</w:t>
      </w:r>
      <w:r w:rsidR="007C7ADC" w:rsidRPr="00F9447B">
        <w:rPr>
          <w:lang w:val="es-ES"/>
        </w:rPr>
        <w:t>,</w:t>
      </w:r>
    </w:p>
    <w:p w14:paraId="2C6F31CA" w14:textId="79CC28BD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Reconociendo </w:t>
      </w:r>
      <w:r w:rsidR="00100A64" w:rsidRPr="00F9447B">
        <w:rPr>
          <w:b/>
          <w:bCs/>
          <w:lang w:val="es-ES"/>
        </w:rPr>
        <w:t xml:space="preserve">también </w:t>
      </w:r>
      <w:r w:rsidRPr="00F9447B">
        <w:rPr>
          <w:lang w:val="es-ES"/>
        </w:rPr>
        <w:t xml:space="preserve">la naturaleza </w:t>
      </w:r>
      <w:r w:rsidR="00100A64" w:rsidRPr="00F9447B">
        <w:rPr>
          <w:lang w:val="es-ES"/>
        </w:rPr>
        <w:t xml:space="preserve">heterogénea </w:t>
      </w:r>
      <w:r w:rsidRPr="00F9447B">
        <w:rPr>
          <w:lang w:val="es-ES"/>
        </w:rPr>
        <w:t>de los datos hidrológicos y la importancia de implementar el WHOS, por un lado, para apoyar el intercambio de datos entre los Servicios Meteorológicos e Hidrológicos Nacionales (SMHN), los encargados de las cuencas fluviales y otros proveedores de datos hidrológicos, tal y como exigen la aplicación de la Política Unificada de Datos de la OMM (</w:t>
      </w:r>
      <w:hyperlink r:id="rId31" w:anchor="page=10" w:history="1">
        <w:r w:rsidRPr="00F9447B">
          <w:rPr>
            <w:rStyle w:val="Hyperlink"/>
            <w:lang w:val="es-ES"/>
          </w:rPr>
          <w:t>Resolución</w:t>
        </w:r>
        <w:r w:rsidRPr="00F9447B">
          <w:rPr>
            <w:rStyle w:val="Hyperlink"/>
            <w:lang w:val="es-ES"/>
          </w:rPr>
          <w:t xml:space="preserve"> </w:t>
        </w:r>
        <w:r w:rsidRPr="00F9447B">
          <w:rPr>
            <w:rStyle w:val="Hyperlink"/>
            <w:lang w:val="es-ES"/>
          </w:rPr>
          <w:t>1 (Cg-Ext(2021))</w:t>
        </w:r>
      </w:hyperlink>
      <w:r w:rsidRPr="00F9447B">
        <w:rPr>
          <w:lang w:val="es-ES"/>
        </w:rPr>
        <w:t xml:space="preserve"> — Política Unificada de la Organización Meteorológica Mundial para el Intercambio Internacional de Datos del Sistema Tierra), el HydroSOS y la iniciativa Alertas Tempranas para Todos, y, por otro, en cuanto que actividad clave del </w:t>
      </w:r>
      <w:hyperlink r:id="rId32" w:history="1">
        <w:r w:rsidRPr="00F9447B">
          <w:rPr>
            <w:rStyle w:val="Hyperlink"/>
            <w:lang w:val="es-ES"/>
          </w:rPr>
          <w:t>Plan de Acción de Hidro</w:t>
        </w:r>
        <w:r w:rsidRPr="00F9447B">
          <w:rPr>
            <w:rStyle w:val="Hyperlink"/>
            <w:lang w:val="es-ES"/>
          </w:rPr>
          <w:t>l</w:t>
        </w:r>
        <w:r w:rsidRPr="00F9447B">
          <w:rPr>
            <w:rStyle w:val="Hyperlink"/>
            <w:lang w:val="es-ES"/>
          </w:rPr>
          <w:t xml:space="preserve">ogía de la OMM </w:t>
        </w:r>
        <w:r w:rsidR="00100A64" w:rsidRPr="00F9447B">
          <w:rPr>
            <w:rStyle w:val="Hyperlink"/>
            <w:lang w:val="es-ES"/>
          </w:rPr>
          <w:t xml:space="preserve">para </w:t>
        </w:r>
        <w:r w:rsidRPr="00F9447B">
          <w:rPr>
            <w:rStyle w:val="Hyperlink"/>
            <w:lang w:val="es-ES"/>
          </w:rPr>
          <w:t>2022-2030</w:t>
        </w:r>
      </w:hyperlink>
      <w:r w:rsidRPr="00F9447B">
        <w:rPr>
          <w:lang w:val="es-ES"/>
        </w:rPr>
        <w:t>,</w:t>
      </w:r>
    </w:p>
    <w:p w14:paraId="40D5E2C8" w14:textId="50767DEF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Tomando nota </w:t>
      </w:r>
      <w:r w:rsidRPr="00F9447B">
        <w:rPr>
          <w:lang w:val="es-ES"/>
        </w:rPr>
        <w:t>del éxito de los proyectos piloto del WHOS en la cuenca del río de la Plata</w:t>
      </w:r>
      <w:r w:rsidR="00100A64" w:rsidRPr="00F9447B">
        <w:rPr>
          <w:lang w:val="es-ES"/>
        </w:rPr>
        <w:t xml:space="preserve"> y</w:t>
      </w:r>
      <w:r w:rsidRPr="00F9447B">
        <w:rPr>
          <w:lang w:val="es-ES"/>
        </w:rPr>
        <w:t xml:space="preserve"> en la cuenca del río Sava</w:t>
      </w:r>
      <w:r w:rsidR="00100A64" w:rsidRPr="00F9447B">
        <w:rPr>
          <w:lang w:val="es-ES"/>
        </w:rPr>
        <w:t xml:space="preserve"> y del HYCOS en el Ártico</w:t>
      </w:r>
      <w:r w:rsidRPr="00F9447B">
        <w:rPr>
          <w:lang w:val="es-ES"/>
        </w:rPr>
        <w:t xml:space="preserve">, </w:t>
      </w:r>
      <w:r w:rsidR="00100A64" w:rsidRPr="00F9447B">
        <w:rPr>
          <w:lang w:val="es-ES"/>
        </w:rPr>
        <w:t xml:space="preserve">así como </w:t>
      </w:r>
      <w:r w:rsidRPr="00F9447B">
        <w:rPr>
          <w:lang w:val="es-ES"/>
        </w:rPr>
        <w:t>de la armonización del WHOS con la versión 2.0 del Sistema de Información de la OMM (WIS 2.0),</w:t>
      </w:r>
    </w:p>
    <w:p w14:paraId="6869E8AC" w14:textId="77777777" w:rsidR="00CC2560" w:rsidRPr="00F9447B" w:rsidRDefault="00CC2560" w:rsidP="00CC2560">
      <w:pPr>
        <w:pStyle w:val="WMOBodyText"/>
        <w:keepNext/>
        <w:keepLines/>
        <w:rPr>
          <w:lang w:val="es-ES"/>
        </w:rPr>
      </w:pPr>
      <w:r w:rsidRPr="00F9447B">
        <w:rPr>
          <w:b/>
          <w:bCs/>
          <w:lang w:val="es-ES"/>
        </w:rPr>
        <w:t xml:space="preserve">Alienta </w:t>
      </w:r>
      <w:r w:rsidRPr="00F9447B">
        <w:rPr>
          <w:lang w:val="es-ES"/>
        </w:rPr>
        <w:t>a los Miembros:</w:t>
      </w:r>
    </w:p>
    <w:p w14:paraId="420FFC68" w14:textId="6DFB3900" w:rsidR="00CC2560" w:rsidRPr="00F9447B" w:rsidRDefault="00CC2560" w:rsidP="00CC2560">
      <w:pPr>
        <w:pStyle w:val="WMOBodyText"/>
        <w:keepNext/>
        <w:keepLines/>
        <w:ind w:left="567" w:hanging="567"/>
        <w:rPr>
          <w:lang w:val="es-ES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>a que apoyen al CMDE, proporcionándole los datos hidrológicos y la información conexa que necesite;</w:t>
      </w:r>
    </w:p>
    <w:p w14:paraId="7A52E729" w14:textId="6BF650DC" w:rsidR="00CC2560" w:rsidRPr="00F9447B" w:rsidRDefault="00CC2560" w:rsidP="00CC2560">
      <w:pPr>
        <w:pStyle w:val="WMOBodyText"/>
        <w:ind w:left="567" w:hanging="567"/>
        <w:rPr>
          <w:lang w:val="es-ES"/>
        </w:rPr>
      </w:pPr>
      <w:r w:rsidRPr="00F9447B">
        <w:rPr>
          <w:lang w:val="es-ES"/>
        </w:rPr>
        <w:t xml:space="preserve">2) </w:t>
      </w:r>
      <w:r w:rsidRPr="00F9447B">
        <w:rPr>
          <w:lang w:val="es-ES"/>
        </w:rPr>
        <w:tab/>
        <w:t>a que consider</w:t>
      </w:r>
      <w:r w:rsidR="0087423A" w:rsidRPr="00F9447B">
        <w:rPr>
          <w:lang w:val="es-ES"/>
        </w:rPr>
        <w:t>en</w:t>
      </w:r>
      <w:r w:rsidRPr="00F9447B">
        <w:rPr>
          <w:lang w:val="es-ES"/>
        </w:rPr>
        <w:t xml:space="preserve"> también la posibilidad de prestar apoyo al Centro en forma de personal, financiación y otros recursos;</w:t>
      </w:r>
    </w:p>
    <w:p w14:paraId="597B17BD" w14:textId="77777777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Insta </w:t>
      </w:r>
      <w:r w:rsidRPr="00F9447B">
        <w:rPr>
          <w:lang w:val="es-ES"/>
        </w:rPr>
        <w:t>a los Miembros y a las instituciones regionales a que apoyen la implementación del WHOS en sus territorios, como componente hidrológico del WIS 2.0;</w:t>
      </w:r>
    </w:p>
    <w:p w14:paraId="624A93A3" w14:textId="77777777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Solicita </w:t>
      </w:r>
      <w:r w:rsidRPr="00F9447B">
        <w:rPr>
          <w:lang w:val="es-ES"/>
        </w:rPr>
        <w:t>al Secretario General:</w:t>
      </w:r>
    </w:p>
    <w:p w14:paraId="620EB638" w14:textId="2A6B3ECA" w:rsidR="00CC2560" w:rsidRPr="00F9447B" w:rsidRDefault="00CC2560" w:rsidP="00CC2560">
      <w:pPr>
        <w:pStyle w:val="WMOBodyText"/>
        <w:ind w:left="567" w:hanging="567"/>
        <w:rPr>
          <w:lang w:val="es-ES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>que invite a otras organizaciones internacionales y regionales a cooperar con la OMM en la implementación del WHYCOS y del HydroHub y a aprovechar los logros alcanzados;</w:t>
      </w:r>
    </w:p>
    <w:p w14:paraId="5A79DF54" w14:textId="41E5DD65" w:rsidR="00CC2560" w:rsidRPr="00F9447B" w:rsidRDefault="00CC2560" w:rsidP="00CC2560">
      <w:pPr>
        <w:pStyle w:val="WMONote"/>
        <w:tabs>
          <w:tab w:val="clear" w:pos="1418"/>
          <w:tab w:val="left" w:pos="567"/>
        </w:tabs>
        <w:ind w:left="567" w:hanging="567"/>
        <w:rPr>
          <w:sz w:val="20"/>
          <w:szCs w:val="20"/>
          <w:lang w:val="es-ES"/>
        </w:rPr>
      </w:pPr>
      <w:r w:rsidRPr="00F9447B">
        <w:rPr>
          <w:sz w:val="20"/>
          <w:szCs w:val="20"/>
          <w:lang w:val="es-ES"/>
        </w:rPr>
        <w:t>2)</w:t>
      </w:r>
      <w:r w:rsidRPr="00F9447B">
        <w:rPr>
          <w:sz w:val="20"/>
          <w:szCs w:val="20"/>
          <w:lang w:val="es-ES"/>
        </w:rPr>
        <w:tab/>
        <w:t>que proporcione todo el apoyo posible al desarrollo del WHYCOS y del HydroHub mediante el suministro de los recursos disponibles y procure obtener de fuentes externas recursos adicionales para ese fin.</w:t>
      </w:r>
    </w:p>
    <w:p w14:paraId="182AACA6" w14:textId="77777777" w:rsidR="0087423A" w:rsidRPr="00F9447B" w:rsidRDefault="0087423A" w:rsidP="0087423A">
      <w:pPr>
        <w:spacing w:before="480"/>
        <w:jc w:val="center"/>
        <w:rPr>
          <w:lang w:val="es-ES"/>
        </w:rPr>
      </w:pPr>
      <w:r w:rsidRPr="00F9447B">
        <w:rPr>
          <w:lang w:val="es-ES"/>
        </w:rPr>
        <w:t>___________</w:t>
      </w:r>
    </w:p>
    <w:p w14:paraId="33EBCEE9" w14:textId="77777777" w:rsidR="00CC2560" w:rsidRPr="00F9447B" w:rsidRDefault="00CC2560" w:rsidP="00E47778">
      <w:pPr>
        <w:pStyle w:val="WMONote"/>
        <w:rPr>
          <w:lang w:val="es-ES"/>
        </w:rPr>
      </w:pPr>
    </w:p>
    <w:p w14:paraId="4C814F51" w14:textId="0A2B2309" w:rsidR="00157949" w:rsidRPr="00F9447B" w:rsidRDefault="00157949" w:rsidP="00E47778">
      <w:pPr>
        <w:pStyle w:val="WMONote"/>
        <w:rPr>
          <w:lang w:val="es-ES"/>
        </w:rPr>
      </w:pPr>
      <w:r w:rsidRPr="00F9447B">
        <w:rPr>
          <w:lang w:val="es-ES"/>
        </w:rPr>
        <w:t>______</w:t>
      </w:r>
      <w:r w:rsidR="00ED709D" w:rsidRPr="00F9447B">
        <w:rPr>
          <w:lang w:val="es-ES"/>
        </w:rPr>
        <w:t>_</w:t>
      </w:r>
    </w:p>
    <w:p w14:paraId="17CCB776" w14:textId="0074B808" w:rsidR="001527A3" w:rsidRPr="00F9447B" w:rsidRDefault="001527A3" w:rsidP="00ED709D">
      <w:pPr>
        <w:pStyle w:val="WMONote"/>
        <w:spacing w:before="120"/>
        <w:ind w:left="680" w:hanging="680"/>
        <w:rPr>
          <w:lang w:val="es-ES"/>
        </w:rPr>
      </w:pPr>
      <w:r w:rsidRPr="00F9447B">
        <w:rPr>
          <w:lang w:val="es-ES"/>
        </w:rPr>
        <w:t>Nota:</w:t>
      </w:r>
      <w:r w:rsidR="00ED709D" w:rsidRPr="00F9447B">
        <w:rPr>
          <w:lang w:val="es-ES"/>
        </w:rPr>
        <w:tab/>
      </w:r>
      <w:r w:rsidRPr="00F9447B">
        <w:rPr>
          <w:lang w:val="es-ES"/>
        </w:rPr>
        <w:t xml:space="preserve">La presente </w:t>
      </w:r>
      <w:r w:rsidR="00CC2560" w:rsidRPr="00F9447B">
        <w:rPr>
          <w:lang w:val="es-ES"/>
        </w:rPr>
        <w:t>r</w:t>
      </w:r>
      <w:r w:rsidRPr="00F9447B">
        <w:rPr>
          <w:lang w:val="es-ES"/>
        </w:rPr>
        <w:t xml:space="preserve">esolución sustituye a la </w:t>
      </w:r>
      <w:hyperlink r:id="rId33" w:anchor="page=111" w:history="1">
        <w:r w:rsidR="0087423A" w:rsidRPr="00F9447B">
          <w:rPr>
            <w:rStyle w:val="Hyperlink"/>
            <w:lang w:val="es-ES"/>
          </w:rPr>
          <w:t>Resolución</w:t>
        </w:r>
        <w:r w:rsidR="0087423A" w:rsidRPr="00F9447B">
          <w:rPr>
            <w:rStyle w:val="Hyperlink"/>
            <w:lang w:val="es-ES"/>
          </w:rPr>
          <w:t xml:space="preserve"> </w:t>
        </w:r>
        <w:r w:rsidR="0087423A" w:rsidRPr="00F9447B">
          <w:rPr>
            <w:rStyle w:val="Hyperlink"/>
            <w:lang w:val="es-ES"/>
          </w:rPr>
          <w:t>21 (Cg-XII)</w:t>
        </w:r>
      </w:hyperlink>
      <w:r w:rsidR="0087423A" w:rsidRPr="00F9447B">
        <w:rPr>
          <w:lang w:val="es-ES"/>
        </w:rPr>
        <w:t xml:space="preserve"> — Centro Mundial de Datos de Escorrentía (CMDE)</w:t>
      </w:r>
      <w:r w:rsidR="00CC2560" w:rsidRPr="00F9447B">
        <w:rPr>
          <w:lang w:val="es-ES"/>
        </w:rPr>
        <w:t xml:space="preserve">, y a la </w:t>
      </w:r>
      <w:hyperlink r:id="rId34" w:anchor="page=238" w:history="1">
        <w:r w:rsidR="0087423A" w:rsidRPr="00F9447B">
          <w:rPr>
            <w:rStyle w:val="Hyperlink"/>
            <w:lang w:val="es-ES"/>
          </w:rPr>
          <w:t>Resolución</w:t>
        </w:r>
        <w:r w:rsidR="0087423A" w:rsidRPr="00F9447B">
          <w:rPr>
            <w:rStyle w:val="Hyperlink"/>
            <w:lang w:val="es-ES"/>
          </w:rPr>
          <w:t xml:space="preserve"> </w:t>
        </w:r>
        <w:r w:rsidR="0087423A" w:rsidRPr="00F9447B">
          <w:rPr>
            <w:rStyle w:val="Hyperlink"/>
            <w:lang w:val="es-ES"/>
          </w:rPr>
          <w:t>14 (Cg-XVI)</w:t>
        </w:r>
      </w:hyperlink>
      <w:r w:rsidR="0087423A" w:rsidRPr="00F9447B">
        <w:rPr>
          <w:lang w:val="es-ES"/>
        </w:rPr>
        <w:t xml:space="preserve"> — Sistema mundial de observación del ciclo hidrológico</w:t>
      </w:r>
      <w:r w:rsidR="00CC2560" w:rsidRPr="00F9447B">
        <w:rPr>
          <w:lang w:val="es-ES"/>
        </w:rPr>
        <w:t>, que dejan de estar en vigor</w:t>
      </w:r>
      <w:r w:rsidRPr="00F9447B">
        <w:rPr>
          <w:lang w:val="es-ES"/>
        </w:rPr>
        <w:t>.</w:t>
      </w:r>
    </w:p>
    <w:sectPr w:rsidR="001527A3" w:rsidRPr="00F9447B" w:rsidSect="0020095E">
      <w:headerReference w:type="default" r:id="rId35"/>
      <w:headerReference w:type="first" r:id="rId3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86AF" w14:textId="77777777" w:rsidR="004A581A" w:rsidRDefault="004A581A">
      <w:r>
        <w:separator/>
      </w:r>
    </w:p>
    <w:p w14:paraId="07EDAD56" w14:textId="77777777" w:rsidR="004A581A" w:rsidRDefault="004A581A"/>
    <w:p w14:paraId="441F73D7" w14:textId="77777777" w:rsidR="004A581A" w:rsidRDefault="004A581A"/>
  </w:endnote>
  <w:endnote w:type="continuationSeparator" w:id="0">
    <w:p w14:paraId="2B66DC55" w14:textId="77777777" w:rsidR="004A581A" w:rsidRDefault="004A581A">
      <w:r>
        <w:continuationSeparator/>
      </w:r>
    </w:p>
    <w:p w14:paraId="241F6559" w14:textId="77777777" w:rsidR="004A581A" w:rsidRDefault="004A581A"/>
    <w:p w14:paraId="637FD136" w14:textId="77777777" w:rsidR="004A581A" w:rsidRDefault="004A5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9DBC" w14:textId="77777777" w:rsidR="004A581A" w:rsidRDefault="004A581A">
      <w:r>
        <w:separator/>
      </w:r>
    </w:p>
  </w:footnote>
  <w:footnote w:type="continuationSeparator" w:id="0">
    <w:p w14:paraId="2EB0E7EA" w14:textId="77777777" w:rsidR="004A581A" w:rsidRDefault="004A581A">
      <w:r>
        <w:continuationSeparator/>
      </w:r>
    </w:p>
    <w:p w14:paraId="53BDCC2E" w14:textId="77777777" w:rsidR="004A581A" w:rsidRDefault="004A581A"/>
    <w:p w14:paraId="334EE830" w14:textId="77777777" w:rsidR="004A581A" w:rsidRDefault="004A58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465F" w14:textId="27FF22AD" w:rsidR="003C5AB0" w:rsidRDefault="002331ED" w:rsidP="007A7971">
    <w:pPr>
      <w:pStyle w:val="Header"/>
    </w:pPr>
    <w:r>
      <w:t>Cg-19</w:t>
    </w:r>
    <w:r w:rsidR="003C5AB0">
      <w:t xml:space="preserve">/Doc. </w:t>
    </w:r>
    <w:r w:rsidR="00CC2560">
      <w:t>4.2(4)</w:t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1C16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60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0B9D"/>
    <w:rsid w:val="000F5E49"/>
    <w:rsid w:val="000F7A87"/>
    <w:rsid w:val="00100A64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930A3"/>
    <w:rsid w:val="0019527C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6262"/>
    <w:rsid w:val="00270480"/>
    <w:rsid w:val="002779AF"/>
    <w:rsid w:val="002823D8"/>
    <w:rsid w:val="0028531A"/>
    <w:rsid w:val="00285446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1E53"/>
    <w:rsid w:val="004A581A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C7ADC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7423A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D5D60"/>
    <w:rsid w:val="009E2BBD"/>
    <w:rsid w:val="009E6561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E188A"/>
    <w:rsid w:val="00AE7963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6F2F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18E0"/>
    <w:rsid w:val="00C55E5B"/>
    <w:rsid w:val="00C57D64"/>
    <w:rsid w:val="00C62739"/>
    <w:rsid w:val="00C720A4"/>
    <w:rsid w:val="00C7611C"/>
    <w:rsid w:val="00C774EA"/>
    <w:rsid w:val="00C94097"/>
    <w:rsid w:val="00C97BD7"/>
    <w:rsid w:val="00CA4269"/>
    <w:rsid w:val="00CA7330"/>
    <w:rsid w:val="00CB1C84"/>
    <w:rsid w:val="00CB64F0"/>
    <w:rsid w:val="00CC2560"/>
    <w:rsid w:val="00CC2909"/>
    <w:rsid w:val="00CD0549"/>
    <w:rsid w:val="00CD536B"/>
    <w:rsid w:val="00CF40BF"/>
    <w:rsid w:val="00D008F2"/>
    <w:rsid w:val="00D05E6F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14ADB"/>
    <w:rsid w:val="00E212A7"/>
    <w:rsid w:val="00E2617A"/>
    <w:rsid w:val="00E31CD4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9447B"/>
    <w:rsid w:val="00FA4ECF"/>
    <w:rsid w:val="00FB0872"/>
    <w:rsid w:val="00FB54CC"/>
    <w:rsid w:val="00FB58D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5F0A2"/>
  <w15:docId w15:val="{A843638A-A73D-492D-A6EA-7EEE2B05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INFCOM-2/_layouts/15/WopiFrame.aspx?sourcedoc=/INFCOM-2/Spanish/2.%20VERSI%C3%93N%20PROVISIONAL%20DEL%20INFORME%20(Documentos%20aprobados)/INFCOM-2-d06-3(1)-IMPLEMENTATION-WIS-2-0-approved_es.docx&amp;action=default" TargetMode="External"/><Relationship Id="rId18" Type="http://schemas.openxmlformats.org/officeDocument/2006/relationships/hyperlink" Target="https://meetings.wmo.int/INFCOM-2/_layouts/15/WopiFrame.aspx?sourcedoc=/INFCOM-2/Spanish/2.%20VERSI%C3%93N%20PROVISIONAL%20DEL%20INFORME%20(Documentos%20aprobados)/INFCOM-2-d06-3(1)-IMPLEMENTATION-WIS-2-0-approved_es.docx&amp;action=default" TargetMode="External"/><Relationship Id="rId26" Type="http://schemas.openxmlformats.org/officeDocument/2006/relationships/hyperlink" Target="https://library.wmo.int/doc_num.php?explnum_id=6036" TargetMode="External"/><Relationship Id="rId21" Type="http://schemas.openxmlformats.org/officeDocument/2006/relationships/hyperlink" Target="https://library.wmo.int/?lvl=notice_display&amp;id=9254" TargetMode="External"/><Relationship Id="rId34" Type="http://schemas.openxmlformats.org/officeDocument/2006/relationships/hyperlink" Target="https://library.wmo.int/doc_num.php?explnum_id=526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_layouts/15/WopiFrame.aspx?sourcedoc=/INFCOM-2/Spanish/2.%20VERSI%C3%93N%20PROVISIONAL%20DEL%20INFORME%20(Documentos%20aprobados)/INFCOM-2-d06-3(1)-IMPLEMENTATION-WIS-2-0-approved_es.docx&amp;action=default" TargetMode="External"/><Relationship Id="rId17" Type="http://schemas.openxmlformats.org/officeDocument/2006/relationships/hyperlink" Target="https://library.wmo.int/doc_num.php?explnum_id=5263" TargetMode="External"/><Relationship Id="rId25" Type="http://schemas.openxmlformats.org/officeDocument/2006/relationships/hyperlink" Target="https://meetings.wmo.int/Cg-19/InformationDocuments/Forms/By%20Language.aspx" TargetMode="External"/><Relationship Id="rId33" Type="http://schemas.openxmlformats.org/officeDocument/2006/relationships/hyperlink" Target="https://library.wmo.int/doc_num.php?explnum_id=6036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9847" TargetMode="External"/><Relationship Id="rId20" Type="http://schemas.openxmlformats.org/officeDocument/2006/relationships/hyperlink" Target="https://meetings.wmo.int/INFCOM-2/_layouts/15/WopiFrame.aspx?sourcedoc=/INFCOM-2/InformationDocuments/INFCOM-2-INF06-3(1-3)-CLIMATE-DATA-MANAGEMENT-WIS-2-0_es-MT.docx&amp;action=default" TargetMode="External"/><Relationship Id="rId29" Type="http://schemas.openxmlformats.org/officeDocument/2006/relationships/hyperlink" Target="https://meetings.wmo.int/EC-76/_layouts/15/WopiFrame.aspx?sourcedoc=/EC-76/Spanish/2.%20VERSI%C3%93N%20PROVISIONAL%20DEL%20INFORME%20(Documentos%20aprobados)/EC-76-d03-2(20)-WHOS-OPERATIONAL-IMPLEMENTATION-approved_es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InformationDocuments/Forms/By%20Language.aspx" TargetMode="External"/><Relationship Id="rId32" Type="http://schemas.openxmlformats.org/officeDocument/2006/relationships/hyperlink" Target="https://www.hydroref.com/wmo/hcp/index.php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030" TargetMode="External"/><Relationship Id="rId23" Type="http://schemas.openxmlformats.org/officeDocument/2006/relationships/hyperlink" Target="https://library.wmo.int/index.php?lvl=more_results&amp;autolevel1=1" TargetMode="External"/><Relationship Id="rId28" Type="http://schemas.openxmlformats.org/officeDocument/2006/relationships/hyperlink" Target="https://library.wmo.int/doc_num.php?explnum_id=9847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2/_layouts/15/WopiFrame.aspx?sourcedoc=/INFCOM-2/InformationDocuments/INFCOM-2-INF06-3(1-4)-WIS-2-0-GUIDANCE_es-MT.docx&amp;action=default" TargetMode="External"/><Relationship Id="rId31" Type="http://schemas.openxmlformats.org/officeDocument/2006/relationships/hyperlink" Target="https://library.wmo.int/doc_num.php?explnum_id=1114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030" TargetMode="External"/><Relationship Id="rId22" Type="http://schemas.openxmlformats.org/officeDocument/2006/relationships/hyperlink" Target="https://library.wmo.int/?lvl=notice_display&amp;id=21686" TargetMode="External"/><Relationship Id="rId27" Type="http://schemas.openxmlformats.org/officeDocument/2006/relationships/hyperlink" Target="https://library.wmo.int/doc_num.php?explnum_id=5263" TargetMode="External"/><Relationship Id="rId30" Type="http://schemas.openxmlformats.org/officeDocument/2006/relationships/hyperlink" Target="https://library.wmo.int/doc_num.php?explnum_id=11140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8E44D-DF50-49DC-8994-DFC8FA59191F}"/>
</file>

<file path=customXml/itemProps3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e21bc6c-711a-4065-a01c-a8f0e29e3ad8"/>
    <ds:schemaRef ds:uri="3679bf0f-1d7e-438f-afa5-6ebf1e20f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Cg-19-dxx-Template_es.dotx</Template>
  <TotalTime>191</TotalTime>
  <Pages>4</Pages>
  <Words>1200</Words>
  <Characters>6614</Characters>
  <Application>Microsoft Office Word</Application>
  <DocSecurity>0</DocSecurity>
  <Lines>147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7779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6</cp:revision>
  <cp:lastPrinted>2013-03-12T09:27:00Z</cp:lastPrinted>
  <dcterms:created xsi:type="dcterms:W3CDTF">2023-04-18T14:05:00Z</dcterms:created>
  <dcterms:modified xsi:type="dcterms:W3CDTF">2023-04-19T09:47:00Z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